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C6" w:rsidRDefault="007057C6" w:rsidP="007057C6">
      <w:pPr>
        <w:widowControl/>
        <w:shd w:val="clear" w:color="auto" w:fill="FFFFFF"/>
        <w:spacing w:line="360" w:lineRule="auto"/>
        <w:jc w:val="center"/>
        <w:outlineLvl w:val="2"/>
        <w:rPr>
          <w:rFonts w:ascii="宋体" w:hAnsi="宋体" w:cs="宋体"/>
          <w:b/>
          <w:bCs/>
          <w:color w:val="464445"/>
          <w:sz w:val="36"/>
          <w:szCs w:val="36"/>
        </w:rPr>
      </w:pPr>
      <w:bookmarkStart w:id="0" w:name="_Toc347304251"/>
      <w:bookmarkStart w:id="1" w:name="_GoBack"/>
      <w:bookmarkEnd w:id="1"/>
      <w:r w:rsidRPr="000F3025">
        <w:rPr>
          <w:rFonts w:ascii="宋体" w:hAnsi="宋体" w:cs="宋体" w:hint="eastAsia"/>
          <w:b/>
          <w:bCs/>
          <w:color w:val="464445"/>
          <w:sz w:val="36"/>
          <w:szCs w:val="36"/>
        </w:rPr>
        <w:t>中华人民共和国证券投资基金法</w:t>
      </w:r>
      <w:bookmarkEnd w:id="0"/>
    </w:p>
    <w:p w:rsidR="007057C6" w:rsidRPr="00076E86" w:rsidRDefault="007057C6" w:rsidP="007057C6">
      <w:pPr>
        <w:jc w:val="center"/>
        <w:rPr>
          <w:rFonts w:asciiTheme="minorEastAsia" w:eastAsiaTheme="minorEastAsia" w:hAnsiTheme="minorEastAsia"/>
          <w:sz w:val="22"/>
          <w:szCs w:val="22"/>
        </w:rPr>
      </w:pPr>
      <w:r w:rsidRPr="00076E86">
        <w:rPr>
          <w:rFonts w:asciiTheme="minorEastAsia" w:eastAsiaTheme="minorEastAsia" w:hAnsiTheme="minorEastAsia" w:hint="eastAsia"/>
          <w:sz w:val="22"/>
          <w:szCs w:val="22"/>
        </w:rPr>
        <w:t>中华人民共和国主席令</w:t>
      </w:r>
    </w:p>
    <w:p w:rsidR="007057C6" w:rsidRDefault="007057C6" w:rsidP="007057C6">
      <w:pPr>
        <w:jc w:val="center"/>
        <w:rPr>
          <w:rFonts w:asciiTheme="minorEastAsia" w:eastAsiaTheme="minorEastAsia" w:hAnsiTheme="minorEastAsia"/>
          <w:sz w:val="22"/>
          <w:szCs w:val="22"/>
        </w:rPr>
      </w:pPr>
      <w:r w:rsidRPr="00076E86">
        <w:rPr>
          <w:rFonts w:asciiTheme="minorEastAsia" w:eastAsiaTheme="minorEastAsia" w:hAnsiTheme="minorEastAsia" w:hint="eastAsia"/>
          <w:sz w:val="22"/>
          <w:szCs w:val="22"/>
        </w:rPr>
        <w:t>第七十一号</w:t>
      </w:r>
      <w:r w:rsidRPr="00076E86">
        <w:rPr>
          <w:rFonts w:asciiTheme="minorEastAsia" w:eastAsiaTheme="minorEastAsia" w:hAnsiTheme="minorEastAsia" w:hint="eastAsia"/>
          <w:sz w:val="22"/>
          <w:szCs w:val="22"/>
        </w:rPr>
        <w:br/>
      </w:r>
    </w:p>
    <w:p w:rsidR="007057C6" w:rsidRPr="007057C6" w:rsidRDefault="007057C6" w:rsidP="007057C6">
      <w:pPr>
        <w:spacing w:line="360" w:lineRule="auto"/>
        <w:ind w:firstLineChars="200" w:firstLine="480"/>
        <w:jc w:val="left"/>
        <w:rPr>
          <w:rFonts w:ascii="宋体" w:hAnsi="宋体" w:cs="宋体"/>
          <w:color w:val="464445"/>
          <w:sz w:val="24"/>
          <w:szCs w:val="24"/>
        </w:rPr>
      </w:pPr>
      <w:r w:rsidRPr="00076E86">
        <w:rPr>
          <w:rFonts w:ascii="宋体" w:hAnsi="宋体" w:cs="宋体" w:hint="eastAsia"/>
          <w:color w:val="464445"/>
          <w:sz w:val="24"/>
          <w:szCs w:val="24"/>
        </w:rPr>
        <w:t>《中华人民共和国证券投资基金法》已由中华人民共和国第十一届全国人民代表大会常务委员会第三十次会议于</w:t>
      </w:r>
      <w:r>
        <w:rPr>
          <w:rFonts w:hint="eastAsia"/>
          <w:color w:val="464445"/>
          <w:sz w:val="24"/>
          <w:szCs w:val="24"/>
        </w:rPr>
        <w:t>2012</w:t>
      </w:r>
      <w:r w:rsidRPr="00076E86">
        <w:rPr>
          <w:rFonts w:ascii="宋体" w:hAnsi="宋体" w:cs="宋体" w:hint="eastAsia"/>
          <w:color w:val="464445"/>
          <w:sz w:val="24"/>
          <w:szCs w:val="24"/>
        </w:rPr>
        <w:t>年</w:t>
      </w:r>
      <w:r>
        <w:rPr>
          <w:rFonts w:ascii="宋体" w:hAnsi="宋体" w:cs="宋体" w:hint="eastAsia"/>
          <w:color w:val="464445"/>
          <w:sz w:val="24"/>
          <w:szCs w:val="24"/>
        </w:rPr>
        <w:t>12</w:t>
      </w:r>
      <w:r w:rsidRPr="00076E86">
        <w:rPr>
          <w:rFonts w:ascii="宋体" w:hAnsi="宋体" w:cs="宋体" w:hint="eastAsia"/>
          <w:color w:val="464445"/>
          <w:sz w:val="24"/>
          <w:szCs w:val="24"/>
        </w:rPr>
        <w:t>月</w:t>
      </w:r>
      <w:r>
        <w:rPr>
          <w:rFonts w:ascii="宋体" w:hAnsi="宋体" w:cs="宋体" w:hint="eastAsia"/>
          <w:color w:val="464445"/>
          <w:sz w:val="24"/>
          <w:szCs w:val="24"/>
        </w:rPr>
        <w:t>28</w:t>
      </w:r>
      <w:r w:rsidRPr="00076E86">
        <w:rPr>
          <w:rFonts w:ascii="宋体" w:hAnsi="宋体" w:cs="宋体" w:hint="eastAsia"/>
          <w:color w:val="464445"/>
          <w:sz w:val="24"/>
          <w:szCs w:val="24"/>
        </w:rPr>
        <w:t>日修订通过，现将修订后的《中华人民共和国证券投资基金法》公布，自</w:t>
      </w:r>
      <w:r>
        <w:rPr>
          <w:rFonts w:ascii="宋体" w:hAnsi="宋体" w:cs="宋体" w:hint="eastAsia"/>
          <w:color w:val="464445"/>
          <w:sz w:val="24"/>
          <w:szCs w:val="24"/>
        </w:rPr>
        <w:t>2013年6月1</w:t>
      </w:r>
      <w:r w:rsidRPr="00076E86">
        <w:rPr>
          <w:rFonts w:ascii="宋体" w:hAnsi="宋体" w:cs="宋体" w:hint="eastAsia"/>
          <w:color w:val="464445"/>
          <w:sz w:val="24"/>
          <w:szCs w:val="24"/>
        </w:rPr>
        <w:t>日起施行。</w:t>
      </w:r>
    </w:p>
    <w:sdt>
      <w:sdtPr>
        <w:rPr>
          <w:rFonts w:ascii="Times New Roman" w:eastAsia="宋体" w:hAnsi="Times New Roman" w:cs="Times New Roman"/>
          <w:b w:val="0"/>
          <w:bCs w:val="0"/>
          <w:color w:val="auto"/>
          <w:sz w:val="20"/>
          <w:szCs w:val="20"/>
          <w:lang w:val="zh-CN"/>
        </w:rPr>
        <w:id w:val="1659503108"/>
        <w:docPartObj>
          <w:docPartGallery w:val="Table of Contents"/>
          <w:docPartUnique/>
        </w:docPartObj>
      </w:sdtPr>
      <w:sdtContent>
        <w:p w:rsidR="007057C6" w:rsidRDefault="007057C6">
          <w:pPr>
            <w:pStyle w:val="TOC"/>
          </w:pPr>
          <w:r>
            <w:rPr>
              <w:lang w:val="zh-CN"/>
            </w:rPr>
            <w:t>目录</w:t>
          </w:r>
        </w:p>
        <w:p w:rsidR="00A43DC3" w:rsidRDefault="007057C6">
          <w:pPr>
            <w:pStyle w:val="3"/>
            <w:tabs>
              <w:tab w:val="right" w:leader="dot" w:pos="8296"/>
            </w:tabs>
            <w:rPr>
              <w:noProof/>
              <w:kern w:val="2"/>
              <w:sz w:val="21"/>
            </w:rPr>
          </w:pPr>
          <w:r>
            <w:fldChar w:fldCharType="begin"/>
          </w:r>
          <w:r>
            <w:instrText xml:space="preserve"> TOC \o "1-3" \h \z \u </w:instrText>
          </w:r>
          <w:r>
            <w:fldChar w:fldCharType="separate"/>
          </w:r>
          <w:hyperlink w:anchor="_Toc347304251" w:history="1">
            <w:r w:rsidR="00A43DC3" w:rsidRPr="002A5CE7">
              <w:rPr>
                <w:rStyle w:val="a6"/>
                <w:rFonts w:ascii="宋体" w:hAnsi="宋体" w:cs="宋体" w:hint="eastAsia"/>
                <w:b/>
                <w:bCs/>
                <w:noProof/>
              </w:rPr>
              <w:t>中华人民共和国证券投资基金法</w:t>
            </w:r>
            <w:r w:rsidR="00A43DC3">
              <w:rPr>
                <w:noProof/>
                <w:webHidden/>
              </w:rPr>
              <w:tab/>
            </w:r>
            <w:r w:rsidR="00A43DC3">
              <w:rPr>
                <w:noProof/>
                <w:webHidden/>
              </w:rPr>
              <w:fldChar w:fldCharType="begin"/>
            </w:r>
            <w:r w:rsidR="00A43DC3">
              <w:rPr>
                <w:noProof/>
                <w:webHidden/>
              </w:rPr>
              <w:instrText xml:space="preserve"> PAGEREF _Toc347304251 \h </w:instrText>
            </w:r>
            <w:r w:rsidR="00A43DC3">
              <w:rPr>
                <w:noProof/>
                <w:webHidden/>
              </w:rPr>
            </w:r>
            <w:r w:rsidR="00A43DC3">
              <w:rPr>
                <w:noProof/>
                <w:webHidden/>
              </w:rPr>
              <w:fldChar w:fldCharType="separate"/>
            </w:r>
            <w:r w:rsidR="00E6370B">
              <w:rPr>
                <w:noProof/>
                <w:webHidden/>
              </w:rPr>
              <w:t>1</w:t>
            </w:r>
            <w:r w:rsidR="00A43DC3">
              <w:rPr>
                <w:noProof/>
                <w:webHidden/>
              </w:rPr>
              <w:fldChar w:fldCharType="end"/>
            </w:r>
          </w:hyperlink>
        </w:p>
        <w:p w:rsidR="00A43DC3" w:rsidRDefault="00E6370B">
          <w:pPr>
            <w:pStyle w:val="10"/>
            <w:tabs>
              <w:tab w:val="right" w:leader="dot" w:pos="8296"/>
            </w:tabs>
            <w:rPr>
              <w:noProof/>
              <w:kern w:val="2"/>
              <w:sz w:val="21"/>
            </w:rPr>
          </w:pPr>
          <w:hyperlink w:anchor="_Toc347304252" w:history="1">
            <w:r w:rsidR="00A43DC3" w:rsidRPr="002A5CE7">
              <w:rPr>
                <w:rStyle w:val="a6"/>
                <w:rFonts w:hint="eastAsia"/>
                <w:noProof/>
              </w:rPr>
              <w:t>第一章</w:t>
            </w:r>
            <w:r w:rsidR="00A43DC3" w:rsidRPr="002A5CE7">
              <w:rPr>
                <w:rStyle w:val="a6"/>
                <w:noProof/>
              </w:rPr>
              <w:t xml:space="preserve"> </w:t>
            </w:r>
            <w:r w:rsidR="00A43DC3" w:rsidRPr="002A5CE7">
              <w:rPr>
                <w:rStyle w:val="a6"/>
                <w:rFonts w:hint="eastAsia"/>
                <w:noProof/>
              </w:rPr>
              <w:t>总</w:t>
            </w:r>
            <w:r w:rsidR="00A43DC3" w:rsidRPr="002A5CE7">
              <w:rPr>
                <w:rStyle w:val="a6"/>
                <w:noProof/>
              </w:rPr>
              <w:t xml:space="preserve"> </w:t>
            </w:r>
            <w:r w:rsidR="00A43DC3" w:rsidRPr="002A5CE7">
              <w:rPr>
                <w:rStyle w:val="a6"/>
                <w:rFonts w:hint="eastAsia"/>
                <w:noProof/>
              </w:rPr>
              <w:t>则</w:t>
            </w:r>
            <w:r w:rsidR="00A43DC3">
              <w:rPr>
                <w:noProof/>
                <w:webHidden/>
              </w:rPr>
              <w:tab/>
            </w:r>
            <w:r w:rsidR="00A43DC3">
              <w:rPr>
                <w:noProof/>
                <w:webHidden/>
              </w:rPr>
              <w:fldChar w:fldCharType="begin"/>
            </w:r>
            <w:r w:rsidR="00A43DC3">
              <w:rPr>
                <w:noProof/>
                <w:webHidden/>
              </w:rPr>
              <w:instrText xml:space="preserve"> PAGEREF _Toc347304252 \h </w:instrText>
            </w:r>
            <w:r w:rsidR="00A43DC3">
              <w:rPr>
                <w:noProof/>
                <w:webHidden/>
              </w:rPr>
            </w:r>
            <w:r w:rsidR="00A43DC3">
              <w:rPr>
                <w:noProof/>
                <w:webHidden/>
              </w:rPr>
              <w:fldChar w:fldCharType="separate"/>
            </w:r>
            <w:r>
              <w:rPr>
                <w:noProof/>
                <w:webHidden/>
              </w:rPr>
              <w:t>2</w:t>
            </w:r>
            <w:r w:rsidR="00A43DC3">
              <w:rPr>
                <w:noProof/>
                <w:webHidden/>
              </w:rPr>
              <w:fldChar w:fldCharType="end"/>
            </w:r>
          </w:hyperlink>
        </w:p>
        <w:p w:rsidR="00A43DC3" w:rsidRDefault="00E6370B">
          <w:pPr>
            <w:pStyle w:val="10"/>
            <w:tabs>
              <w:tab w:val="right" w:leader="dot" w:pos="8296"/>
            </w:tabs>
            <w:rPr>
              <w:noProof/>
              <w:kern w:val="2"/>
              <w:sz w:val="21"/>
            </w:rPr>
          </w:pPr>
          <w:hyperlink w:anchor="_Toc347304253" w:history="1">
            <w:r w:rsidR="00A43DC3" w:rsidRPr="002A5CE7">
              <w:rPr>
                <w:rStyle w:val="a6"/>
                <w:rFonts w:hint="eastAsia"/>
                <w:noProof/>
              </w:rPr>
              <w:t>第二章</w:t>
            </w:r>
            <w:r w:rsidR="00A43DC3" w:rsidRPr="002A5CE7">
              <w:rPr>
                <w:rStyle w:val="a6"/>
                <w:noProof/>
              </w:rPr>
              <w:t xml:space="preserve"> </w:t>
            </w:r>
            <w:r w:rsidR="00A43DC3" w:rsidRPr="002A5CE7">
              <w:rPr>
                <w:rStyle w:val="a6"/>
                <w:rFonts w:hint="eastAsia"/>
                <w:noProof/>
              </w:rPr>
              <w:t>基金管理人</w:t>
            </w:r>
            <w:r w:rsidR="00A43DC3">
              <w:rPr>
                <w:noProof/>
                <w:webHidden/>
              </w:rPr>
              <w:tab/>
            </w:r>
            <w:r w:rsidR="00A43DC3">
              <w:rPr>
                <w:noProof/>
                <w:webHidden/>
              </w:rPr>
              <w:fldChar w:fldCharType="begin"/>
            </w:r>
            <w:r w:rsidR="00A43DC3">
              <w:rPr>
                <w:noProof/>
                <w:webHidden/>
              </w:rPr>
              <w:instrText xml:space="preserve"> PAGEREF _Toc347304253 \h </w:instrText>
            </w:r>
            <w:r w:rsidR="00A43DC3">
              <w:rPr>
                <w:noProof/>
                <w:webHidden/>
              </w:rPr>
            </w:r>
            <w:r w:rsidR="00A43DC3">
              <w:rPr>
                <w:noProof/>
                <w:webHidden/>
              </w:rPr>
              <w:fldChar w:fldCharType="separate"/>
            </w:r>
            <w:r>
              <w:rPr>
                <w:noProof/>
                <w:webHidden/>
              </w:rPr>
              <w:t>4</w:t>
            </w:r>
            <w:r w:rsidR="00A43DC3">
              <w:rPr>
                <w:noProof/>
                <w:webHidden/>
              </w:rPr>
              <w:fldChar w:fldCharType="end"/>
            </w:r>
          </w:hyperlink>
        </w:p>
        <w:p w:rsidR="00A43DC3" w:rsidRDefault="00E6370B">
          <w:pPr>
            <w:pStyle w:val="10"/>
            <w:tabs>
              <w:tab w:val="right" w:leader="dot" w:pos="8296"/>
            </w:tabs>
            <w:rPr>
              <w:noProof/>
              <w:kern w:val="2"/>
              <w:sz w:val="21"/>
            </w:rPr>
          </w:pPr>
          <w:hyperlink w:anchor="_Toc347304254" w:history="1">
            <w:r w:rsidR="00A43DC3" w:rsidRPr="002A5CE7">
              <w:rPr>
                <w:rStyle w:val="a6"/>
                <w:rFonts w:hint="eastAsia"/>
                <w:noProof/>
              </w:rPr>
              <w:t>第三章</w:t>
            </w:r>
            <w:r w:rsidR="00A43DC3" w:rsidRPr="002A5CE7">
              <w:rPr>
                <w:rStyle w:val="a6"/>
                <w:noProof/>
              </w:rPr>
              <w:t xml:space="preserve"> </w:t>
            </w:r>
            <w:r w:rsidR="00A43DC3" w:rsidRPr="002A5CE7">
              <w:rPr>
                <w:rStyle w:val="a6"/>
                <w:rFonts w:hint="eastAsia"/>
                <w:noProof/>
              </w:rPr>
              <w:t>基金托管人</w:t>
            </w:r>
            <w:r w:rsidR="00A43DC3">
              <w:rPr>
                <w:noProof/>
                <w:webHidden/>
              </w:rPr>
              <w:tab/>
            </w:r>
            <w:r w:rsidR="00A43DC3">
              <w:rPr>
                <w:noProof/>
                <w:webHidden/>
              </w:rPr>
              <w:fldChar w:fldCharType="begin"/>
            </w:r>
            <w:r w:rsidR="00A43DC3">
              <w:rPr>
                <w:noProof/>
                <w:webHidden/>
              </w:rPr>
              <w:instrText xml:space="preserve"> PAGEREF _Toc347304254 \h </w:instrText>
            </w:r>
            <w:r w:rsidR="00A43DC3">
              <w:rPr>
                <w:noProof/>
                <w:webHidden/>
              </w:rPr>
            </w:r>
            <w:r w:rsidR="00A43DC3">
              <w:rPr>
                <w:noProof/>
                <w:webHidden/>
              </w:rPr>
              <w:fldChar w:fldCharType="separate"/>
            </w:r>
            <w:r>
              <w:rPr>
                <w:noProof/>
                <w:webHidden/>
              </w:rPr>
              <w:t>10</w:t>
            </w:r>
            <w:r w:rsidR="00A43DC3">
              <w:rPr>
                <w:noProof/>
                <w:webHidden/>
              </w:rPr>
              <w:fldChar w:fldCharType="end"/>
            </w:r>
          </w:hyperlink>
        </w:p>
        <w:p w:rsidR="00A43DC3" w:rsidRDefault="00E6370B">
          <w:pPr>
            <w:pStyle w:val="10"/>
            <w:tabs>
              <w:tab w:val="right" w:leader="dot" w:pos="8296"/>
            </w:tabs>
            <w:rPr>
              <w:noProof/>
              <w:kern w:val="2"/>
              <w:sz w:val="21"/>
            </w:rPr>
          </w:pPr>
          <w:hyperlink w:anchor="_Toc347304255" w:history="1">
            <w:r w:rsidR="00A43DC3" w:rsidRPr="002A5CE7">
              <w:rPr>
                <w:rStyle w:val="a6"/>
                <w:rFonts w:hint="eastAsia"/>
                <w:noProof/>
              </w:rPr>
              <w:t>第四章</w:t>
            </w:r>
            <w:r w:rsidR="00A43DC3" w:rsidRPr="002A5CE7">
              <w:rPr>
                <w:rStyle w:val="a6"/>
                <w:noProof/>
              </w:rPr>
              <w:t xml:space="preserve"> </w:t>
            </w:r>
            <w:r w:rsidR="00A43DC3" w:rsidRPr="002A5CE7">
              <w:rPr>
                <w:rStyle w:val="a6"/>
                <w:rFonts w:hint="eastAsia"/>
                <w:noProof/>
              </w:rPr>
              <w:t>基金的运作方式和组织</w:t>
            </w:r>
            <w:r w:rsidR="00A43DC3">
              <w:rPr>
                <w:noProof/>
                <w:webHidden/>
              </w:rPr>
              <w:tab/>
            </w:r>
            <w:r w:rsidR="00A43DC3">
              <w:rPr>
                <w:noProof/>
                <w:webHidden/>
              </w:rPr>
              <w:fldChar w:fldCharType="begin"/>
            </w:r>
            <w:r w:rsidR="00A43DC3">
              <w:rPr>
                <w:noProof/>
                <w:webHidden/>
              </w:rPr>
              <w:instrText xml:space="preserve"> PAGEREF _Toc347304255 \h </w:instrText>
            </w:r>
            <w:r w:rsidR="00A43DC3">
              <w:rPr>
                <w:noProof/>
                <w:webHidden/>
              </w:rPr>
            </w:r>
            <w:r w:rsidR="00A43DC3">
              <w:rPr>
                <w:noProof/>
                <w:webHidden/>
              </w:rPr>
              <w:fldChar w:fldCharType="separate"/>
            </w:r>
            <w:r>
              <w:rPr>
                <w:noProof/>
                <w:webHidden/>
              </w:rPr>
              <w:t>13</w:t>
            </w:r>
            <w:r w:rsidR="00A43DC3">
              <w:rPr>
                <w:noProof/>
                <w:webHidden/>
              </w:rPr>
              <w:fldChar w:fldCharType="end"/>
            </w:r>
          </w:hyperlink>
        </w:p>
        <w:p w:rsidR="00A43DC3" w:rsidRDefault="00E6370B">
          <w:pPr>
            <w:pStyle w:val="10"/>
            <w:tabs>
              <w:tab w:val="right" w:leader="dot" w:pos="8296"/>
            </w:tabs>
            <w:rPr>
              <w:noProof/>
              <w:kern w:val="2"/>
              <w:sz w:val="21"/>
            </w:rPr>
          </w:pPr>
          <w:hyperlink w:anchor="_Toc347304256" w:history="1">
            <w:r w:rsidR="00A43DC3" w:rsidRPr="002A5CE7">
              <w:rPr>
                <w:rStyle w:val="a6"/>
                <w:rFonts w:hint="eastAsia"/>
                <w:noProof/>
              </w:rPr>
              <w:t>第五章</w:t>
            </w:r>
            <w:r w:rsidR="00A43DC3" w:rsidRPr="002A5CE7">
              <w:rPr>
                <w:rStyle w:val="a6"/>
                <w:noProof/>
              </w:rPr>
              <w:t xml:space="preserve"> </w:t>
            </w:r>
            <w:r w:rsidR="00A43DC3" w:rsidRPr="002A5CE7">
              <w:rPr>
                <w:rStyle w:val="a6"/>
                <w:rFonts w:hint="eastAsia"/>
                <w:noProof/>
              </w:rPr>
              <w:t>基金的公开募集</w:t>
            </w:r>
            <w:r w:rsidR="00A43DC3">
              <w:rPr>
                <w:noProof/>
                <w:webHidden/>
              </w:rPr>
              <w:tab/>
            </w:r>
            <w:r w:rsidR="00A43DC3">
              <w:rPr>
                <w:noProof/>
                <w:webHidden/>
              </w:rPr>
              <w:fldChar w:fldCharType="begin"/>
            </w:r>
            <w:r w:rsidR="00A43DC3">
              <w:rPr>
                <w:noProof/>
                <w:webHidden/>
              </w:rPr>
              <w:instrText xml:space="preserve"> PAGEREF _Toc347304256 \h </w:instrText>
            </w:r>
            <w:r w:rsidR="00A43DC3">
              <w:rPr>
                <w:noProof/>
                <w:webHidden/>
              </w:rPr>
            </w:r>
            <w:r w:rsidR="00A43DC3">
              <w:rPr>
                <w:noProof/>
                <w:webHidden/>
              </w:rPr>
              <w:fldChar w:fldCharType="separate"/>
            </w:r>
            <w:r>
              <w:rPr>
                <w:noProof/>
                <w:webHidden/>
              </w:rPr>
              <w:t>15</w:t>
            </w:r>
            <w:r w:rsidR="00A43DC3">
              <w:rPr>
                <w:noProof/>
                <w:webHidden/>
              </w:rPr>
              <w:fldChar w:fldCharType="end"/>
            </w:r>
          </w:hyperlink>
        </w:p>
        <w:p w:rsidR="00A43DC3" w:rsidRDefault="00E6370B">
          <w:pPr>
            <w:pStyle w:val="10"/>
            <w:tabs>
              <w:tab w:val="right" w:leader="dot" w:pos="8296"/>
            </w:tabs>
            <w:rPr>
              <w:noProof/>
              <w:kern w:val="2"/>
              <w:sz w:val="21"/>
            </w:rPr>
          </w:pPr>
          <w:hyperlink w:anchor="_Toc347304257" w:history="1">
            <w:r w:rsidR="00A43DC3" w:rsidRPr="002A5CE7">
              <w:rPr>
                <w:rStyle w:val="a6"/>
                <w:rFonts w:hint="eastAsia"/>
                <w:noProof/>
              </w:rPr>
              <w:t>第六章</w:t>
            </w:r>
            <w:r w:rsidR="00A43DC3" w:rsidRPr="002A5CE7">
              <w:rPr>
                <w:rStyle w:val="a6"/>
                <w:noProof/>
              </w:rPr>
              <w:t xml:space="preserve"> </w:t>
            </w:r>
            <w:r w:rsidR="00A43DC3" w:rsidRPr="002A5CE7">
              <w:rPr>
                <w:rStyle w:val="a6"/>
                <w:rFonts w:hint="eastAsia"/>
                <w:noProof/>
              </w:rPr>
              <w:t>公开募集基金的基金份额的交易、申购与赎回</w:t>
            </w:r>
            <w:r w:rsidR="00A43DC3">
              <w:rPr>
                <w:noProof/>
                <w:webHidden/>
              </w:rPr>
              <w:tab/>
            </w:r>
            <w:r w:rsidR="00A43DC3">
              <w:rPr>
                <w:noProof/>
                <w:webHidden/>
              </w:rPr>
              <w:fldChar w:fldCharType="begin"/>
            </w:r>
            <w:r w:rsidR="00A43DC3">
              <w:rPr>
                <w:noProof/>
                <w:webHidden/>
              </w:rPr>
              <w:instrText xml:space="preserve"> PAGEREF _Toc347304257 \h </w:instrText>
            </w:r>
            <w:r w:rsidR="00A43DC3">
              <w:rPr>
                <w:noProof/>
                <w:webHidden/>
              </w:rPr>
            </w:r>
            <w:r w:rsidR="00A43DC3">
              <w:rPr>
                <w:noProof/>
                <w:webHidden/>
              </w:rPr>
              <w:fldChar w:fldCharType="separate"/>
            </w:r>
            <w:r>
              <w:rPr>
                <w:noProof/>
                <w:webHidden/>
              </w:rPr>
              <w:t>19</w:t>
            </w:r>
            <w:r w:rsidR="00A43DC3">
              <w:rPr>
                <w:noProof/>
                <w:webHidden/>
              </w:rPr>
              <w:fldChar w:fldCharType="end"/>
            </w:r>
          </w:hyperlink>
        </w:p>
        <w:p w:rsidR="00A43DC3" w:rsidRDefault="00E6370B">
          <w:pPr>
            <w:pStyle w:val="10"/>
            <w:tabs>
              <w:tab w:val="right" w:leader="dot" w:pos="8296"/>
            </w:tabs>
            <w:rPr>
              <w:noProof/>
              <w:kern w:val="2"/>
              <w:sz w:val="21"/>
            </w:rPr>
          </w:pPr>
          <w:hyperlink w:anchor="_Toc347304258" w:history="1">
            <w:r w:rsidR="00A43DC3" w:rsidRPr="002A5CE7">
              <w:rPr>
                <w:rStyle w:val="a6"/>
                <w:rFonts w:hint="eastAsia"/>
                <w:noProof/>
              </w:rPr>
              <w:t>第七章</w:t>
            </w:r>
            <w:r w:rsidR="00A43DC3" w:rsidRPr="002A5CE7">
              <w:rPr>
                <w:rStyle w:val="a6"/>
                <w:noProof/>
              </w:rPr>
              <w:t xml:space="preserve"> </w:t>
            </w:r>
            <w:r w:rsidR="00A43DC3" w:rsidRPr="002A5CE7">
              <w:rPr>
                <w:rStyle w:val="a6"/>
                <w:rFonts w:hint="eastAsia"/>
                <w:noProof/>
              </w:rPr>
              <w:t>公开募集基金的投资与信息披露</w:t>
            </w:r>
            <w:r w:rsidR="00A43DC3">
              <w:rPr>
                <w:noProof/>
                <w:webHidden/>
              </w:rPr>
              <w:tab/>
            </w:r>
            <w:r w:rsidR="00A43DC3">
              <w:rPr>
                <w:noProof/>
                <w:webHidden/>
              </w:rPr>
              <w:fldChar w:fldCharType="begin"/>
            </w:r>
            <w:r w:rsidR="00A43DC3">
              <w:rPr>
                <w:noProof/>
                <w:webHidden/>
              </w:rPr>
              <w:instrText xml:space="preserve"> PAGEREF _Toc347304258 \h </w:instrText>
            </w:r>
            <w:r w:rsidR="00A43DC3">
              <w:rPr>
                <w:noProof/>
                <w:webHidden/>
              </w:rPr>
            </w:r>
            <w:r w:rsidR="00A43DC3">
              <w:rPr>
                <w:noProof/>
                <w:webHidden/>
              </w:rPr>
              <w:fldChar w:fldCharType="separate"/>
            </w:r>
            <w:r>
              <w:rPr>
                <w:noProof/>
                <w:webHidden/>
              </w:rPr>
              <w:t>21</w:t>
            </w:r>
            <w:r w:rsidR="00A43DC3">
              <w:rPr>
                <w:noProof/>
                <w:webHidden/>
              </w:rPr>
              <w:fldChar w:fldCharType="end"/>
            </w:r>
          </w:hyperlink>
        </w:p>
        <w:p w:rsidR="00A43DC3" w:rsidRDefault="00E6370B">
          <w:pPr>
            <w:pStyle w:val="10"/>
            <w:tabs>
              <w:tab w:val="right" w:leader="dot" w:pos="8296"/>
            </w:tabs>
            <w:rPr>
              <w:noProof/>
              <w:kern w:val="2"/>
              <w:sz w:val="21"/>
            </w:rPr>
          </w:pPr>
          <w:hyperlink w:anchor="_Toc347304259" w:history="1">
            <w:r w:rsidR="00A43DC3" w:rsidRPr="002A5CE7">
              <w:rPr>
                <w:rStyle w:val="a6"/>
                <w:rFonts w:hint="eastAsia"/>
                <w:noProof/>
              </w:rPr>
              <w:t>第八章</w:t>
            </w:r>
            <w:r w:rsidR="00A43DC3" w:rsidRPr="002A5CE7">
              <w:rPr>
                <w:rStyle w:val="a6"/>
                <w:noProof/>
              </w:rPr>
              <w:t xml:space="preserve"> </w:t>
            </w:r>
            <w:r w:rsidR="00A43DC3" w:rsidRPr="002A5CE7">
              <w:rPr>
                <w:rStyle w:val="a6"/>
                <w:rFonts w:hint="eastAsia"/>
                <w:noProof/>
              </w:rPr>
              <w:t>公开募集基金的基金合同的变更、终止与基金财产清算</w:t>
            </w:r>
            <w:r w:rsidR="00A43DC3">
              <w:rPr>
                <w:noProof/>
                <w:webHidden/>
              </w:rPr>
              <w:tab/>
            </w:r>
            <w:r w:rsidR="00A43DC3">
              <w:rPr>
                <w:noProof/>
                <w:webHidden/>
              </w:rPr>
              <w:fldChar w:fldCharType="begin"/>
            </w:r>
            <w:r w:rsidR="00A43DC3">
              <w:rPr>
                <w:noProof/>
                <w:webHidden/>
              </w:rPr>
              <w:instrText xml:space="preserve"> PAGEREF _Toc347304259 \h </w:instrText>
            </w:r>
            <w:r w:rsidR="00A43DC3">
              <w:rPr>
                <w:noProof/>
                <w:webHidden/>
              </w:rPr>
            </w:r>
            <w:r w:rsidR="00A43DC3">
              <w:rPr>
                <w:noProof/>
                <w:webHidden/>
              </w:rPr>
              <w:fldChar w:fldCharType="separate"/>
            </w:r>
            <w:r>
              <w:rPr>
                <w:noProof/>
                <w:webHidden/>
              </w:rPr>
              <w:t>23</w:t>
            </w:r>
            <w:r w:rsidR="00A43DC3">
              <w:rPr>
                <w:noProof/>
                <w:webHidden/>
              </w:rPr>
              <w:fldChar w:fldCharType="end"/>
            </w:r>
          </w:hyperlink>
        </w:p>
        <w:p w:rsidR="00A43DC3" w:rsidRDefault="00E6370B">
          <w:pPr>
            <w:pStyle w:val="10"/>
            <w:tabs>
              <w:tab w:val="right" w:leader="dot" w:pos="8296"/>
            </w:tabs>
            <w:rPr>
              <w:noProof/>
              <w:kern w:val="2"/>
              <w:sz w:val="21"/>
            </w:rPr>
          </w:pPr>
          <w:hyperlink w:anchor="_Toc347304260" w:history="1">
            <w:r w:rsidR="00A43DC3" w:rsidRPr="002A5CE7">
              <w:rPr>
                <w:rStyle w:val="a6"/>
                <w:rFonts w:hint="eastAsia"/>
                <w:noProof/>
              </w:rPr>
              <w:t>第九章</w:t>
            </w:r>
            <w:r w:rsidR="00A43DC3" w:rsidRPr="002A5CE7">
              <w:rPr>
                <w:rStyle w:val="a6"/>
                <w:noProof/>
              </w:rPr>
              <w:t xml:space="preserve"> </w:t>
            </w:r>
            <w:r w:rsidR="00A43DC3" w:rsidRPr="002A5CE7">
              <w:rPr>
                <w:rStyle w:val="a6"/>
                <w:rFonts w:hint="eastAsia"/>
                <w:noProof/>
              </w:rPr>
              <w:t>公开募集基金的基金份额持有人权利行使</w:t>
            </w:r>
            <w:r w:rsidR="00A43DC3">
              <w:rPr>
                <w:noProof/>
                <w:webHidden/>
              </w:rPr>
              <w:tab/>
            </w:r>
            <w:r w:rsidR="00A43DC3">
              <w:rPr>
                <w:noProof/>
                <w:webHidden/>
              </w:rPr>
              <w:fldChar w:fldCharType="begin"/>
            </w:r>
            <w:r w:rsidR="00A43DC3">
              <w:rPr>
                <w:noProof/>
                <w:webHidden/>
              </w:rPr>
              <w:instrText xml:space="preserve"> PAGEREF _Toc347304260 \h </w:instrText>
            </w:r>
            <w:r w:rsidR="00A43DC3">
              <w:rPr>
                <w:noProof/>
                <w:webHidden/>
              </w:rPr>
            </w:r>
            <w:r w:rsidR="00A43DC3">
              <w:rPr>
                <w:noProof/>
                <w:webHidden/>
              </w:rPr>
              <w:fldChar w:fldCharType="separate"/>
            </w:r>
            <w:r>
              <w:rPr>
                <w:noProof/>
                <w:webHidden/>
              </w:rPr>
              <w:t>24</w:t>
            </w:r>
            <w:r w:rsidR="00A43DC3">
              <w:rPr>
                <w:noProof/>
                <w:webHidden/>
              </w:rPr>
              <w:fldChar w:fldCharType="end"/>
            </w:r>
          </w:hyperlink>
        </w:p>
        <w:p w:rsidR="00A43DC3" w:rsidRDefault="00E6370B">
          <w:pPr>
            <w:pStyle w:val="10"/>
            <w:tabs>
              <w:tab w:val="right" w:leader="dot" w:pos="8296"/>
            </w:tabs>
            <w:rPr>
              <w:noProof/>
              <w:kern w:val="2"/>
              <w:sz w:val="21"/>
            </w:rPr>
          </w:pPr>
          <w:hyperlink w:anchor="_Toc347304261" w:history="1">
            <w:r w:rsidR="00A43DC3" w:rsidRPr="002A5CE7">
              <w:rPr>
                <w:rStyle w:val="a6"/>
                <w:rFonts w:hint="eastAsia"/>
                <w:noProof/>
              </w:rPr>
              <w:t>第十章</w:t>
            </w:r>
            <w:r w:rsidR="00A43DC3" w:rsidRPr="002A5CE7">
              <w:rPr>
                <w:rStyle w:val="a6"/>
                <w:noProof/>
              </w:rPr>
              <w:t xml:space="preserve"> </w:t>
            </w:r>
            <w:r w:rsidR="00A43DC3" w:rsidRPr="002A5CE7">
              <w:rPr>
                <w:rStyle w:val="a6"/>
                <w:rFonts w:hint="eastAsia"/>
                <w:noProof/>
              </w:rPr>
              <w:t>非公开募集基金</w:t>
            </w:r>
            <w:r w:rsidR="00A43DC3">
              <w:rPr>
                <w:noProof/>
                <w:webHidden/>
              </w:rPr>
              <w:tab/>
            </w:r>
            <w:r w:rsidR="00A43DC3">
              <w:rPr>
                <w:noProof/>
                <w:webHidden/>
              </w:rPr>
              <w:fldChar w:fldCharType="begin"/>
            </w:r>
            <w:r w:rsidR="00A43DC3">
              <w:rPr>
                <w:noProof/>
                <w:webHidden/>
              </w:rPr>
              <w:instrText xml:space="preserve"> PAGEREF _Toc347304261 \h </w:instrText>
            </w:r>
            <w:r w:rsidR="00A43DC3">
              <w:rPr>
                <w:noProof/>
                <w:webHidden/>
              </w:rPr>
            </w:r>
            <w:r w:rsidR="00A43DC3">
              <w:rPr>
                <w:noProof/>
                <w:webHidden/>
              </w:rPr>
              <w:fldChar w:fldCharType="separate"/>
            </w:r>
            <w:r>
              <w:rPr>
                <w:noProof/>
                <w:webHidden/>
              </w:rPr>
              <w:t>26</w:t>
            </w:r>
            <w:r w:rsidR="00A43DC3">
              <w:rPr>
                <w:noProof/>
                <w:webHidden/>
              </w:rPr>
              <w:fldChar w:fldCharType="end"/>
            </w:r>
          </w:hyperlink>
        </w:p>
        <w:p w:rsidR="00A43DC3" w:rsidRDefault="00E6370B">
          <w:pPr>
            <w:pStyle w:val="10"/>
            <w:tabs>
              <w:tab w:val="right" w:leader="dot" w:pos="8296"/>
            </w:tabs>
            <w:rPr>
              <w:noProof/>
              <w:kern w:val="2"/>
              <w:sz w:val="21"/>
            </w:rPr>
          </w:pPr>
          <w:hyperlink w:anchor="_Toc347304262" w:history="1">
            <w:r w:rsidR="00A43DC3" w:rsidRPr="002A5CE7">
              <w:rPr>
                <w:rStyle w:val="a6"/>
                <w:rFonts w:hint="eastAsia"/>
                <w:noProof/>
              </w:rPr>
              <w:t>第十一章</w:t>
            </w:r>
            <w:r w:rsidR="00A43DC3" w:rsidRPr="002A5CE7">
              <w:rPr>
                <w:rStyle w:val="a6"/>
                <w:noProof/>
              </w:rPr>
              <w:t xml:space="preserve"> </w:t>
            </w:r>
            <w:r w:rsidR="00A43DC3" w:rsidRPr="002A5CE7">
              <w:rPr>
                <w:rStyle w:val="a6"/>
                <w:rFonts w:hint="eastAsia"/>
                <w:noProof/>
              </w:rPr>
              <w:t>基金服务机构</w:t>
            </w:r>
            <w:r w:rsidR="00A43DC3">
              <w:rPr>
                <w:noProof/>
                <w:webHidden/>
              </w:rPr>
              <w:tab/>
            </w:r>
            <w:r w:rsidR="00A43DC3">
              <w:rPr>
                <w:noProof/>
                <w:webHidden/>
              </w:rPr>
              <w:fldChar w:fldCharType="begin"/>
            </w:r>
            <w:r w:rsidR="00A43DC3">
              <w:rPr>
                <w:noProof/>
                <w:webHidden/>
              </w:rPr>
              <w:instrText xml:space="preserve"> PAGEREF _Toc347304262 \h </w:instrText>
            </w:r>
            <w:r w:rsidR="00A43DC3">
              <w:rPr>
                <w:noProof/>
                <w:webHidden/>
              </w:rPr>
            </w:r>
            <w:r w:rsidR="00A43DC3">
              <w:rPr>
                <w:noProof/>
                <w:webHidden/>
              </w:rPr>
              <w:fldChar w:fldCharType="separate"/>
            </w:r>
            <w:r>
              <w:rPr>
                <w:noProof/>
                <w:webHidden/>
              </w:rPr>
              <w:t>29</w:t>
            </w:r>
            <w:r w:rsidR="00A43DC3">
              <w:rPr>
                <w:noProof/>
                <w:webHidden/>
              </w:rPr>
              <w:fldChar w:fldCharType="end"/>
            </w:r>
          </w:hyperlink>
        </w:p>
        <w:p w:rsidR="00A43DC3" w:rsidRDefault="00E6370B">
          <w:pPr>
            <w:pStyle w:val="10"/>
            <w:tabs>
              <w:tab w:val="right" w:leader="dot" w:pos="8296"/>
            </w:tabs>
            <w:rPr>
              <w:noProof/>
              <w:kern w:val="2"/>
              <w:sz w:val="21"/>
            </w:rPr>
          </w:pPr>
          <w:hyperlink w:anchor="_Toc347304263" w:history="1">
            <w:r w:rsidR="00A43DC3" w:rsidRPr="002A5CE7">
              <w:rPr>
                <w:rStyle w:val="a6"/>
                <w:rFonts w:hint="eastAsia"/>
                <w:noProof/>
              </w:rPr>
              <w:t>第十二章</w:t>
            </w:r>
            <w:r w:rsidR="00A43DC3" w:rsidRPr="002A5CE7">
              <w:rPr>
                <w:rStyle w:val="a6"/>
                <w:noProof/>
              </w:rPr>
              <w:t xml:space="preserve"> </w:t>
            </w:r>
            <w:r w:rsidR="00A43DC3" w:rsidRPr="002A5CE7">
              <w:rPr>
                <w:rStyle w:val="a6"/>
                <w:rFonts w:hint="eastAsia"/>
                <w:noProof/>
              </w:rPr>
              <w:t>基金行业协会</w:t>
            </w:r>
            <w:r w:rsidR="00A43DC3">
              <w:rPr>
                <w:noProof/>
                <w:webHidden/>
              </w:rPr>
              <w:tab/>
            </w:r>
            <w:r w:rsidR="00A43DC3">
              <w:rPr>
                <w:noProof/>
                <w:webHidden/>
              </w:rPr>
              <w:fldChar w:fldCharType="begin"/>
            </w:r>
            <w:r w:rsidR="00A43DC3">
              <w:rPr>
                <w:noProof/>
                <w:webHidden/>
              </w:rPr>
              <w:instrText xml:space="preserve"> PAGEREF _Toc347304263 \h </w:instrText>
            </w:r>
            <w:r w:rsidR="00A43DC3">
              <w:rPr>
                <w:noProof/>
                <w:webHidden/>
              </w:rPr>
            </w:r>
            <w:r w:rsidR="00A43DC3">
              <w:rPr>
                <w:noProof/>
                <w:webHidden/>
              </w:rPr>
              <w:fldChar w:fldCharType="separate"/>
            </w:r>
            <w:r>
              <w:rPr>
                <w:noProof/>
                <w:webHidden/>
              </w:rPr>
              <w:t>31</w:t>
            </w:r>
            <w:r w:rsidR="00A43DC3">
              <w:rPr>
                <w:noProof/>
                <w:webHidden/>
              </w:rPr>
              <w:fldChar w:fldCharType="end"/>
            </w:r>
          </w:hyperlink>
        </w:p>
        <w:p w:rsidR="00A43DC3" w:rsidRDefault="00E6370B">
          <w:pPr>
            <w:pStyle w:val="10"/>
            <w:tabs>
              <w:tab w:val="right" w:leader="dot" w:pos="8296"/>
            </w:tabs>
            <w:rPr>
              <w:noProof/>
              <w:kern w:val="2"/>
              <w:sz w:val="21"/>
            </w:rPr>
          </w:pPr>
          <w:hyperlink w:anchor="_Toc347304264" w:history="1">
            <w:r w:rsidR="00A43DC3" w:rsidRPr="002A5CE7">
              <w:rPr>
                <w:rStyle w:val="a6"/>
                <w:rFonts w:hint="eastAsia"/>
                <w:noProof/>
              </w:rPr>
              <w:t>第十三章</w:t>
            </w:r>
            <w:r w:rsidR="00A43DC3" w:rsidRPr="002A5CE7">
              <w:rPr>
                <w:rStyle w:val="a6"/>
                <w:noProof/>
              </w:rPr>
              <w:t xml:space="preserve"> </w:t>
            </w:r>
            <w:r w:rsidR="00A43DC3" w:rsidRPr="002A5CE7">
              <w:rPr>
                <w:rStyle w:val="a6"/>
                <w:rFonts w:hint="eastAsia"/>
                <w:noProof/>
              </w:rPr>
              <w:t>监督管理</w:t>
            </w:r>
            <w:r w:rsidR="00A43DC3">
              <w:rPr>
                <w:noProof/>
                <w:webHidden/>
              </w:rPr>
              <w:tab/>
            </w:r>
            <w:r w:rsidR="00A43DC3">
              <w:rPr>
                <w:noProof/>
                <w:webHidden/>
              </w:rPr>
              <w:fldChar w:fldCharType="begin"/>
            </w:r>
            <w:r w:rsidR="00A43DC3">
              <w:rPr>
                <w:noProof/>
                <w:webHidden/>
              </w:rPr>
              <w:instrText xml:space="preserve"> PAGEREF _Toc347304264 \h </w:instrText>
            </w:r>
            <w:r w:rsidR="00A43DC3">
              <w:rPr>
                <w:noProof/>
                <w:webHidden/>
              </w:rPr>
            </w:r>
            <w:r w:rsidR="00A43DC3">
              <w:rPr>
                <w:noProof/>
                <w:webHidden/>
              </w:rPr>
              <w:fldChar w:fldCharType="separate"/>
            </w:r>
            <w:r>
              <w:rPr>
                <w:noProof/>
                <w:webHidden/>
              </w:rPr>
              <w:t>32</w:t>
            </w:r>
            <w:r w:rsidR="00A43DC3">
              <w:rPr>
                <w:noProof/>
                <w:webHidden/>
              </w:rPr>
              <w:fldChar w:fldCharType="end"/>
            </w:r>
          </w:hyperlink>
        </w:p>
        <w:p w:rsidR="00A43DC3" w:rsidRDefault="00E6370B">
          <w:pPr>
            <w:pStyle w:val="10"/>
            <w:tabs>
              <w:tab w:val="right" w:leader="dot" w:pos="8296"/>
            </w:tabs>
            <w:rPr>
              <w:noProof/>
              <w:kern w:val="2"/>
              <w:sz w:val="21"/>
            </w:rPr>
          </w:pPr>
          <w:hyperlink w:anchor="_Toc347304265" w:history="1">
            <w:r w:rsidR="00A43DC3" w:rsidRPr="002A5CE7">
              <w:rPr>
                <w:rStyle w:val="a6"/>
                <w:rFonts w:hint="eastAsia"/>
                <w:noProof/>
              </w:rPr>
              <w:t>第十四章</w:t>
            </w:r>
            <w:r w:rsidR="00A43DC3" w:rsidRPr="002A5CE7">
              <w:rPr>
                <w:rStyle w:val="a6"/>
                <w:noProof/>
              </w:rPr>
              <w:t xml:space="preserve"> </w:t>
            </w:r>
            <w:r w:rsidR="00A43DC3" w:rsidRPr="002A5CE7">
              <w:rPr>
                <w:rStyle w:val="a6"/>
                <w:rFonts w:hint="eastAsia"/>
                <w:noProof/>
              </w:rPr>
              <w:t>法律责任</w:t>
            </w:r>
            <w:r w:rsidR="00A43DC3">
              <w:rPr>
                <w:noProof/>
                <w:webHidden/>
              </w:rPr>
              <w:tab/>
            </w:r>
            <w:r w:rsidR="00A43DC3">
              <w:rPr>
                <w:noProof/>
                <w:webHidden/>
              </w:rPr>
              <w:fldChar w:fldCharType="begin"/>
            </w:r>
            <w:r w:rsidR="00A43DC3">
              <w:rPr>
                <w:noProof/>
                <w:webHidden/>
              </w:rPr>
              <w:instrText xml:space="preserve"> PAGEREF _Toc347304265 \h </w:instrText>
            </w:r>
            <w:r w:rsidR="00A43DC3">
              <w:rPr>
                <w:noProof/>
                <w:webHidden/>
              </w:rPr>
            </w:r>
            <w:r w:rsidR="00A43DC3">
              <w:rPr>
                <w:noProof/>
                <w:webHidden/>
              </w:rPr>
              <w:fldChar w:fldCharType="separate"/>
            </w:r>
            <w:r>
              <w:rPr>
                <w:noProof/>
                <w:webHidden/>
              </w:rPr>
              <w:t>34</w:t>
            </w:r>
            <w:r w:rsidR="00A43DC3">
              <w:rPr>
                <w:noProof/>
                <w:webHidden/>
              </w:rPr>
              <w:fldChar w:fldCharType="end"/>
            </w:r>
          </w:hyperlink>
        </w:p>
        <w:p w:rsidR="00A43DC3" w:rsidRDefault="00E6370B">
          <w:pPr>
            <w:pStyle w:val="10"/>
            <w:tabs>
              <w:tab w:val="right" w:leader="dot" w:pos="8296"/>
            </w:tabs>
            <w:rPr>
              <w:noProof/>
              <w:kern w:val="2"/>
              <w:sz w:val="21"/>
            </w:rPr>
          </w:pPr>
          <w:hyperlink w:anchor="_Toc347304266" w:history="1">
            <w:r w:rsidR="00A43DC3" w:rsidRPr="002A5CE7">
              <w:rPr>
                <w:rStyle w:val="a6"/>
                <w:rFonts w:hint="eastAsia"/>
                <w:noProof/>
              </w:rPr>
              <w:t>第十五章</w:t>
            </w:r>
            <w:r w:rsidR="00A43DC3" w:rsidRPr="002A5CE7">
              <w:rPr>
                <w:rStyle w:val="a6"/>
                <w:noProof/>
              </w:rPr>
              <w:t xml:space="preserve"> </w:t>
            </w:r>
            <w:r w:rsidR="00A43DC3" w:rsidRPr="002A5CE7">
              <w:rPr>
                <w:rStyle w:val="a6"/>
                <w:rFonts w:hint="eastAsia"/>
                <w:noProof/>
              </w:rPr>
              <w:t>附</w:t>
            </w:r>
            <w:r w:rsidR="00A43DC3" w:rsidRPr="002A5CE7">
              <w:rPr>
                <w:rStyle w:val="a6"/>
                <w:noProof/>
              </w:rPr>
              <w:t xml:space="preserve"> </w:t>
            </w:r>
            <w:r w:rsidR="00A43DC3" w:rsidRPr="002A5CE7">
              <w:rPr>
                <w:rStyle w:val="a6"/>
                <w:rFonts w:hint="eastAsia"/>
                <w:noProof/>
              </w:rPr>
              <w:t>则</w:t>
            </w:r>
            <w:r w:rsidR="00A43DC3">
              <w:rPr>
                <w:noProof/>
                <w:webHidden/>
              </w:rPr>
              <w:tab/>
            </w:r>
            <w:r w:rsidR="00A43DC3">
              <w:rPr>
                <w:noProof/>
                <w:webHidden/>
              </w:rPr>
              <w:fldChar w:fldCharType="begin"/>
            </w:r>
            <w:r w:rsidR="00A43DC3">
              <w:rPr>
                <w:noProof/>
                <w:webHidden/>
              </w:rPr>
              <w:instrText xml:space="preserve"> PAGEREF _Toc347304266 \h </w:instrText>
            </w:r>
            <w:r w:rsidR="00A43DC3">
              <w:rPr>
                <w:noProof/>
                <w:webHidden/>
              </w:rPr>
            </w:r>
            <w:r w:rsidR="00A43DC3">
              <w:rPr>
                <w:noProof/>
                <w:webHidden/>
              </w:rPr>
              <w:fldChar w:fldCharType="separate"/>
            </w:r>
            <w:r>
              <w:rPr>
                <w:noProof/>
                <w:webHidden/>
              </w:rPr>
              <w:t>41</w:t>
            </w:r>
            <w:r w:rsidR="00A43DC3">
              <w:rPr>
                <w:noProof/>
                <w:webHidden/>
              </w:rPr>
              <w:fldChar w:fldCharType="end"/>
            </w:r>
          </w:hyperlink>
        </w:p>
        <w:p w:rsidR="007057C6" w:rsidRDefault="007057C6">
          <w:r>
            <w:rPr>
              <w:b/>
              <w:bCs/>
              <w:lang w:val="zh-CN"/>
            </w:rPr>
            <w:fldChar w:fldCharType="end"/>
          </w:r>
        </w:p>
      </w:sdtContent>
    </w:sdt>
    <w:p w:rsidR="007057C6" w:rsidRPr="007057C6" w:rsidRDefault="007057C6" w:rsidP="007057C6">
      <w:pPr>
        <w:spacing w:line="360" w:lineRule="auto"/>
        <w:ind w:firstLineChars="200" w:firstLine="480"/>
        <w:jc w:val="left"/>
        <w:rPr>
          <w:rFonts w:ascii="宋体" w:hAnsi="宋体" w:cs="宋体"/>
          <w:color w:val="464445"/>
          <w:sz w:val="24"/>
          <w:szCs w:val="24"/>
        </w:rPr>
      </w:pPr>
    </w:p>
    <w:p w:rsidR="007057C6" w:rsidRPr="007057C6" w:rsidRDefault="007057C6" w:rsidP="007057C6">
      <w:pPr>
        <w:spacing w:line="360" w:lineRule="auto"/>
        <w:jc w:val="left"/>
        <w:rPr>
          <w:rFonts w:ascii="宋体" w:hAnsi="宋体"/>
          <w:b/>
          <w:sz w:val="24"/>
          <w:szCs w:val="24"/>
        </w:rPr>
      </w:pPr>
    </w:p>
    <w:p w:rsidR="007057C6" w:rsidRDefault="007057C6" w:rsidP="007057C6">
      <w:pPr>
        <w:pStyle w:val="1"/>
      </w:pPr>
    </w:p>
    <w:p w:rsidR="007057C6" w:rsidRDefault="007057C6" w:rsidP="007057C6">
      <w:pPr>
        <w:pStyle w:val="1"/>
      </w:pPr>
      <w:bookmarkStart w:id="2" w:name="_Toc347304252"/>
      <w:r>
        <w:rPr>
          <w:rFonts w:hint="eastAsia"/>
        </w:rPr>
        <w:t>第一章</w:t>
      </w:r>
      <w:r>
        <w:rPr>
          <w:rFonts w:hint="eastAsia"/>
        </w:rPr>
        <w:t xml:space="preserve"> </w:t>
      </w:r>
      <w:r>
        <w:rPr>
          <w:rFonts w:hint="eastAsia"/>
        </w:rPr>
        <w:t>总</w:t>
      </w:r>
      <w:r>
        <w:rPr>
          <w:rFonts w:hint="eastAsia"/>
        </w:rPr>
        <w:t xml:space="preserve"> </w:t>
      </w:r>
      <w:r>
        <w:rPr>
          <w:rFonts w:hint="eastAsia"/>
        </w:rPr>
        <w:t>则</w:t>
      </w:r>
      <w:bookmarkEnd w:id="2"/>
    </w:p>
    <w:p w:rsidR="00A43DC3" w:rsidRDefault="007057C6" w:rsidP="007057C6">
      <w:pPr>
        <w:spacing w:line="360" w:lineRule="auto"/>
        <w:jc w:val="left"/>
        <w:rPr>
          <w:rFonts w:ascii="宋体" w:hAnsi="宋体"/>
          <w:sz w:val="24"/>
          <w:szCs w:val="24"/>
        </w:rPr>
      </w:pPr>
      <w:r w:rsidRPr="00076E86">
        <w:rPr>
          <w:rFonts w:ascii="宋体" w:hAnsi="宋体" w:hint="eastAsia"/>
          <w:b/>
          <w:sz w:val="24"/>
          <w:szCs w:val="24"/>
        </w:rPr>
        <w:t>第一条</w:t>
      </w:r>
      <w:r w:rsidRPr="00076E86">
        <w:rPr>
          <w:rFonts w:ascii="宋体" w:hAnsi="宋体" w:hint="eastAsia"/>
          <w:sz w:val="24"/>
          <w:szCs w:val="24"/>
        </w:rPr>
        <w:t xml:space="preserve"> 为了规范证券投资基金活动，保护投资人及相关当事人的合法权益，促进证券投资基金和资本市场的健康发展，制定本法。</w:t>
      </w:r>
      <w:r w:rsidRPr="00076E86">
        <w:rPr>
          <w:rFonts w:ascii="宋体" w:hAnsi="宋体" w:hint="eastAsia"/>
          <w:sz w:val="24"/>
          <w:szCs w:val="24"/>
        </w:rPr>
        <w:br/>
      </w:r>
      <w:r w:rsidRPr="00076E86">
        <w:rPr>
          <w:rFonts w:ascii="宋体" w:hAnsi="宋体" w:hint="eastAsia"/>
          <w:sz w:val="24"/>
          <w:szCs w:val="24"/>
        </w:rPr>
        <w:br/>
      </w:r>
      <w:r w:rsidRPr="00076E86">
        <w:rPr>
          <w:rFonts w:ascii="宋体" w:hAnsi="宋体" w:hint="eastAsia"/>
          <w:b/>
          <w:sz w:val="24"/>
          <w:szCs w:val="24"/>
        </w:rPr>
        <w:t>第二条</w:t>
      </w:r>
      <w:r w:rsidRPr="00076E86">
        <w:rPr>
          <w:rFonts w:ascii="宋体" w:hAnsi="宋体" w:hint="eastAsia"/>
          <w:sz w:val="24"/>
          <w:szCs w:val="24"/>
        </w:rPr>
        <w:t xml:space="preserve"> 在中华人民共和国境内，公开或者非公开募集资金设立证券投资基金（以下简称基金），由基金管理人管理，基金托管人托管，为基金份额持有人的利益，进行证券投资活动，适用本法；本法未规定的，适用《中华人民共和国信托法》、《中华人民共和国证券法》和其他有关法律、行政法规的规定。</w:t>
      </w:r>
      <w:r w:rsidRPr="00076E86">
        <w:rPr>
          <w:rFonts w:ascii="宋体" w:hAnsi="宋体" w:hint="eastAsia"/>
          <w:sz w:val="24"/>
          <w:szCs w:val="24"/>
        </w:rPr>
        <w:br/>
      </w:r>
      <w:r w:rsidRPr="00076E86">
        <w:rPr>
          <w:rFonts w:ascii="宋体" w:hAnsi="宋体" w:hint="eastAsia"/>
          <w:sz w:val="24"/>
          <w:szCs w:val="24"/>
        </w:rPr>
        <w:br/>
      </w:r>
      <w:r w:rsidRPr="00076E86">
        <w:rPr>
          <w:rFonts w:ascii="宋体" w:hAnsi="宋体" w:hint="eastAsia"/>
          <w:b/>
          <w:sz w:val="24"/>
          <w:szCs w:val="24"/>
        </w:rPr>
        <w:t>第三条</w:t>
      </w:r>
      <w:r w:rsidRPr="00076E86">
        <w:rPr>
          <w:rFonts w:ascii="宋体" w:hAnsi="宋体" w:hint="eastAsia"/>
          <w:sz w:val="24"/>
          <w:szCs w:val="24"/>
        </w:rPr>
        <w:t xml:space="preserve"> 基金管理人、基金托管人和基金份额持有人的权利、义务，依照本法在基金合同中约定。</w:t>
      </w:r>
      <w:r>
        <w:rPr>
          <w:rFonts w:ascii="宋体" w:hAnsi="宋体" w:hint="eastAsia"/>
          <w:sz w:val="24"/>
          <w:szCs w:val="24"/>
        </w:rPr>
        <w:br/>
        <w:t xml:space="preserve">    </w:t>
      </w:r>
      <w:r w:rsidRPr="00076E86">
        <w:rPr>
          <w:rFonts w:ascii="宋体" w:hAnsi="宋体" w:hint="eastAsia"/>
          <w:sz w:val="24"/>
          <w:szCs w:val="24"/>
        </w:rPr>
        <w:t>基金管理人、基金托管人依照本法和基金合同的约定，履行受托职责。</w:t>
      </w:r>
      <w:r>
        <w:rPr>
          <w:rFonts w:ascii="宋体" w:hAnsi="宋体" w:hint="eastAsia"/>
          <w:sz w:val="24"/>
          <w:szCs w:val="24"/>
        </w:rPr>
        <w:br/>
        <w:t xml:space="preserve">    </w:t>
      </w:r>
      <w:r w:rsidRPr="00076E86">
        <w:rPr>
          <w:rFonts w:ascii="宋体" w:hAnsi="宋体" w:hint="eastAsia"/>
          <w:sz w:val="24"/>
          <w:szCs w:val="24"/>
        </w:rPr>
        <w:t>通过公开募集方式设立的基金（以下简称公开募集基金）的基金份额持有人按其所持基金份额享受收益和承担风险，通过非公开募集方式设立的基金（以下简称非公开募集基金）的收益分配和风险承担由基金合同约定。</w:t>
      </w:r>
      <w:r w:rsidRPr="00076E86">
        <w:rPr>
          <w:rFonts w:ascii="宋体" w:hAnsi="宋体" w:hint="eastAsia"/>
          <w:sz w:val="24"/>
          <w:szCs w:val="24"/>
        </w:rPr>
        <w:br/>
      </w:r>
      <w:r w:rsidRPr="00076E86">
        <w:rPr>
          <w:rFonts w:ascii="宋体" w:hAnsi="宋体" w:hint="eastAsia"/>
          <w:sz w:val="24"/>
          <w:szCs w:val="24"/>
        </w:rPr>
        <w:br/>
      </w:r>
      <w:r w:rsidRPr="00076E86">
        <w:rPr>
          <w:rFonts w:ascii="宋体" w:hAnsi="宋体" w:hint="eastAsia"/>
          <w:b/>
          <w:sz w:val="24"/>
          <w:szCs w:val="24"/>
        </w:rPr>
        <w:t>第四条</w:t>
      </w:r>
      <w:r w:rsidRPr="00076E86">
        <w:rPr>
          <w:rFonts w:ascii="宋体" w:hAnsi="宋体" w:hint="eastAsia"/>
          <w:sz w:val="24"/>
          <w:szCs w:val="24"/>
        </w:rPr>
        <w:t xml:space="preserve"> 从事证券投资基金活动，应当遵循自愿、公平、诚实信用的原则，不得损害国家利益和社会公共利益。</w:t>
      </w:r>
      <w:r w:rsidRPr="00076E86">
        <w:rPr>
          <w:rFonts w:ascii="宋体" w:hAnsi="宋体" w:hint="eastAsia"/>
          <w:sz w:val="24"/>
          <w:szCs w:val="24"/>
        </w:rPr>
        <w:br/>
      </w:r>
      <w:r w:rsidRPr="00076E86">
        <w:rPr>
          <w:rFonts w:ascii="宋体" w:hAnsi="宋体" w:hint="eastAsia"/>
          <w:sz w:val="24"/>
          <w:szCs w:val="24"/>
        </w:rPr>
        <w:br/>
      </w:r>
      <w:r w:rsidRPr="00076E86">
        <w:rPr>
          <w:rFonts w:ascii="宋体" w:hAnsi="宋体" w:hint="eastAsia"/>
          <w:b/>
          <w:sz w:val="24"/>
          <w:szCs w:val="24"/>
        </w:rPr>
        <w:t>第五条</w:t>
      </w:r>
      <w:r w:rsidRPr="00076E86">
        <w:rPr>
          <w:rFonts w:ascii="宋体" w:hAnsi="宋体" w:hint="eastAsia"/>
          <w:sz w:val="24"/>
          <w:szCs w:val="24"/>
        </w:rPr>
        <w:t xml:space="preserve"> 基金财产的债务由基金财产本身承担，基金份额持有人以其出资为限对基金财产的债务承担责任。但基金合同依照本法另有约定的，从其约定。</w:t>
      </w:r>
      <w:r>
        <w:rPr>
          <w:rFonts w:ascii="宋体" w:hAnsi="宋体" w:hint="eastAsia"/>
          <w:sz w:val="24"/>
          <w:szCs w:val="24"/>
        </w:rPr>
        <w:br/>
        <w:t xml:space="preserve">    </w:t>
      </w:r>
      <w:r w:rsidRPr="00076E86">
        <w:rPr>
          <w:rFonts w:ascii="宋体" w:hAnsi="宋体" w:hint="eastAsia"/>
          <w:sz w:val="24"/>
          <w:szCs w:val="24"/>
        </w:rPr>
        <w:t>基金财产独立于基金管理人、基金托管人的固有财产。基金管理人、基金托管人不得将基金财产归入其固有财产。</w:t>
      </w:r>
      <w:r>
        <w:rPr>
          <w:rFonts w:ascii="宋体" w:hAnsi="宋体" w:hint="eastAsia"/>
          <w:sz w:val="24"/>
          <w:szCs w:val="24"/>
        </w:rPr>
        <w:br/>
        <w:t xml:space="preserve">    </w:t>
      </w:r>
      <w:r w:rsidRPr="00076E86">
        <w:rPr>
          <w:rFonts w:ascii="宋体" w:hAnsi="宋体" w:hint="eastAsia"/>
          <w:sz w:val="24"/>
          <w:szCs w:val="24"/>
        </w:rPr>
        <w:t>基金管理人、基金托管人因基金财产的管理、运用或者其他情形而取得的财产和收益，归入基金财产。</w:t>
      </w:r>
      <w:r w:rsidRPr="00076E86">
        <w:rPr>
          <w:rFonts w:ascii="宋体" w:hAnsi="宋体" w:hint="eastAsia"/>
          <w:sz w:val="24"/>
          <w:szCs w:val="24"/>
        </w:rPr>
        <w:br/>
      </w:r>
      <w:r>
        <w:rPr>
          <w:rFonts w:ascii="宋体" w:hAnsi="宋体" w:hint="eastAsia"/>
          <w:sz w:val="24"/>
          <w:szCs w:val="24"/>
        </w:rPr>
        <w:t xml:space="preserve">    </w:t>
      </w:r>
      <w:r w:rsidRPr="00076E86">
        <w:rPr>
          <w:rFonts w:ascii="宋体" w:hAnsi="宋体" w:hint="eastAsia"/>
          <w:sz w:val="24"/>
          <w:szCs w:val="24"/>
        </w:rPr>
        <w:t>基金管理人、基金托管人因依法解散、被依法撤销或者被依法宣告破产等原</w:t>
      </w:r>
      <w:r w:rsidRPr="00076E86">
        <w:rPr>
          <w:rFonts w:ascii="宋体" w:hAnsi="宋体" w:hint="eastAsia"/>
          <w:sz w:val="24"/>
          <w:szCs w:val="24"/>
        </w:rPr>
        <w:lastRenderedPageBreak/>
        <w:t>因进行清算的，基金财产不属于其清算财产。</w:t>
      </w:r>
      <w:r w:rsidRPr="00076E86">
        <w:rPr>
          <w:rFonts w:ascii="宋体" w:hAnsi="宋体" w:hint="eastAsia"/>
          <w:sz w:val="24"/>
          <w:szCs w:val="24"/>
        </w:rPr>
        <w:br/>
      </w:r>
      <w:r w:rsidRPr="00076E86">
        <w:rPr>
          <w:rFonts w:ascii="宋体" w:hAnsi="宋体" w:hint="eastAsia"/>
          <w:sz w:val="24"/>
          <w:szCs w:val="24"/>
        </w:rPr>
        <w:br/>
      </w:r>
      <w:r w:rsidRPr="00076E86">
        <w:rPr>
          <w:rFonts w:ascii="宋体" w:hAnsi="宋体" w:hint="eastAsia"/>
          <w:b/>
          <w:sz w:val="24"/>
          <w:szCs w:val="24"/>
        </w:rPr>
        <w:t>第六条</w:t>
      </w:r>
      <w:r w:rsidRPr="00076E86">
        <w:rPr>
          <w:rFonts w:ascii="宋体" w:hAnsi="宋体" w:hint="eastAsia"/>
          <w:sz w:val="24"/>
          <w:szCs w:val="24"/>
        </w:rPr>
        <w:t xml:space="preserve"> 基金财产的债权，不得与基金管理人、基金托管人固有财产的债务相抵销；不同基金财产的债权债务，不得相互抵销。</w:t>
      </w:r>
      <w:r w:rsidRPr="00076E86">
        <w:rPr>
          <w:rFonts w:ascii="宋体" w:hAnsi="宋体" w:hint="eastAsia"/>
          <w:sz w:val="24"/>
          <w:szCs w:val="24"/>
        </w:rPr>
        <w:br/>
      </w:r>
      <w:r w:rsidRPr="00076E86">
        <w:rPr>
          <w:rFonts w:ascii="宋体" w:hAnsi="宋体" w:hint="eastAsia"/>
          <w:sz w:val="24"/>
          <w:szCs w:val="24"/>
        </w:rPr>
        <w:br/>
      </w:r>
      <w:r w:rsidRPr="00076E86">
        <w:rPr>
          <w:rFonts w:ascii="宋体" w:hAnsi="宋体" w:hint="eastAsia"/>
          <w:b/>
          <w:sz w:val="24"/>
          <w:szCs w:val="24"/>
        </w:rPr>
        <w:t>第七条</w:t>
      </w:r>
      <w:r w:rsidRPr="00076E86">
        <w:rPr>
          <w:rFonts w:ascii="宋体" w:hAnsi="宋体" w:hint="eastAsia"/>
          <w:sz w:val="24"/>
          <w:szCs w:val="24"/>
        </w:rPr>
        <w:t xml:space="preserve"> 非因基金财产本身承担的债务，不得对基金财产强制执行。</w:t>
      </w:r>
      <w:r w:rsidRPr="00076E86">
        <w:rPr>
          <w:rFonts w:ascii="宋体" w:hAnsi="宋体" w:hint="eastAsia"/>
          <w:sz w:val="24"/>
          <w:szCs w:val="24"/>
        </w:rPr>
        <w:br/>
      </w:r>
      <w:r w:rsidRPr="00076E86">
        <w:rPr>
          <w:rFonts w:ascii="宋体" w:hAnsi="宋体" w:hint="eastAsia"/>
          <w:sz w:val="24"/>
          <w:szCs w:val="24"/>
        </w:rPr>
        <w:br/>
      </w:r>
      <w:r w:rsidRPr="00076E86">
        <w:rPr>
          <w:rFonts w:ascii="宋体" w:hAnsi="宋体" w:hint="eastAsia"/>
          <w:b/>
          <w:sz w:val="24"/>
          <w:szCs w:val="24"/>
        </w:rPr>
        <w:t>第八条</w:t>
      </w:r>
      <w:r w:rsidRPr="00076E86">
        <w:rPr>
          <w:rFonts w:ascii="宋体" w:hAnsi="宋体" w:hint="eastAsia"/>
          <w:sz w:val="24"/>
          <w:szCs w:val="24"/>
        </w:rPr>
        <w:t xml:space="preserve"> 基金财产投资的相关税收，由基金份额持有人承担，基金管理人或者其他扣缴义务人按照国家有关税收征收的规定代扣代缴。</w:t>
      </w:r>
      <w:r w:rsidRPr="00076E86">
        <w:rPr>
          <w:rFonts w:ascii="宋体" w:hAnsi="宋体" w:hint="eastAsia"/>
          <w:sz w:val="24"/>
          <w:szCs w:val="24"/>
        </w:rPr>
        <w:br/>
      </w:r>
      <w:r w:rsidRPr="00076E86">
        <w:rPr>
          <w:rFonts w:ascii="宋体" w:hAnsi="宋体" w:hint="eastAsia"/>
          <w:sz w:val="24"/>
          <w:szCs w:val="24"/>
        </w:rPr>
        <w:br/>
      </w:r>
      <w:r w:rsidRPr="00076E86">
        <w:rPr>
          <w:rFonts w:ascii="宋体" w:hAnsi="宋体" w:hint="eastAsia"/>
          <w:b/>
          <w:sz w:val="24"/>
          <w:szCs w:val="24"/>
        </w:rPr>
        <w:t>第九条</w:t>
      </w:r>
      <w:r w:rsidRPr="00076E86">
        <w:rPr>
          <w:rFonts w:ascii="宋体" w:hAnsi="宋体" w:hint="eastAsia"/>
          <w:sz w:val="24"/>
          <w:szCs w:val="24"/>
        </w:rPr>
        <w:t xml:space="preserve"> 基金管理人、基金托管人管理、运用基金财产，基金服务机构从事基金服务活动，应当恪尽职守，履行诚实信用、谨慎勤勉的义务。</w:t>
      </w:r>
      <w:r>
        <w:rPr>
          <w:rFonts w:ascii="宋体" w:hAnsi="宋体" w:hint="eastAsia"/>
          <w:sz w:val="24"/>
          <w:szCs w:val="24"/>
        </w:rPr>
        <w:br/>
        <w:t xml:space="preserve">    </w:t>
      </w:r>
      <w:r w:rsidRPr="00076E86">
        <w:rPr>
          <w:rFonts w:ascii="宋体" w:hAnsi="宋体" w:hint="eastAsia"/>
          <w:sz w:val="24"/>
          <w:szCs w:val="24"/>
        </w:rPr>
        <w:t>基金管理人运用基金财产进行证券投资，应当遵守审慎经营规则，制定科学合理的投资策略和风险管理制度，有效防范和控制风险。</w:t>
      </w:r>
      <w:r>
        <w:rPr>
          <w:rFonts w:ascii="宋体" w:hAnsi="宋体" w:hint="eastAsia"/>
          <w:sz w:val="24"/>
          <w:szCs w:val="24"/>
        </w:rPr>
        <w:br/>
        <w:t xml:space="preserve">    </w:t>
      </w:r>
      <w:r w:rsidRPr="00076E86">
        <w:rPr>
          <w:rFonts w:ascii="宋体" w:hAnsi="宋体" w:hint="eastAsia"/>
          <w:sz w:val="24"/>
          <w:szCs w:val="24"/>
        </w:rPr>
        <w:t>基金从业人员应当具备基金从业资格，遵守法律、行政法规，恪守职业道德和行为规范。</w:t>
      </w:r>
      <w:r w:rsidRPr="00076E86">
        <w:rPr>
          <w:rFonts w:ascii="宋体" w:hAnsi="宋体" w:hint="eastAsia"/>
          <w:sz w:val="24"/>
          <w:szCs w:val="24"/>
        </w:rPr>
        <w:br/>
      </w:r>
      <w:r w:rsidRPr="00076E86">
        <w:rPr>
          <w:rFonts w:ascii="宋体" w:hAnsi="宋体" w:hint="eastAsia"/>
          <w:sz w:val="24"/>
          <w:szCs w:val="24"/>
        </w:rPr>
        <w:br/>
      </w:r>
      <w:r w:rsidRPr="00076E86">
        <w:rPr>
          <w:rFonts w:ascii="宋体" w:hAnsi="宋体" w:hint="eastAsia"/>
          <w:b/>
          <w:sz w:val="24"/>
          <w:szCs w:val="24"/>
        </w:rPr>
        <w:t>第十条</w:t>
      </w:r>
      <w:r w:rsidRPr="00076E86">
        <w:rPr>
          <w:rFonts w:ascii="宋体" w:hAnsi="宋体" w:hint="eastAsia"/>
          <w:sz w:val="24"/>
          <w:szCs w:val="24"/>
        </w:rPr>
        <w:t xml:space="preserve"> 基金管理人、基金托管人和基金服务机构，应当依照本法成立证券投资基金行业协会（以下简称基金行业协会），进行行业自律，协调行业关系，提供行业服务，促进行业发展。</w:t>
      </w:r>
      <w:r w:rsidRPr="00076E86">
        <w:rPr>
          <w:rFonts w:ascii="宋体" w:hAnsi="宋体" w:hint="eastAsia"/>
          <w:sz w:val="24"/>
          <w:szCs w:val="24"/>
        </w:rPr>
        <w:br/>
      </w:r>
      <w:r w:rsidRPr="00076E86">
        <w:rPr>
          <w:rFonts w:ascii="宋体" w:hAnsi="宋体" w:hint="eastAsia"/>
          <w:sz w:val="24"/>
          <w:szCs w:val="24"/>
        </w:rPr>
        <w:br/>
      </w:r>
      <w:r w:rsidRPr="00076E86">
        <w:rPr>
          <w:rFonts w:ascii="宋体" w:hAnsi="宋体" w:hint="eastAsia"/>
          <w:b/>
          <w:sz w:val="24"/>
          <w:szCs w:val="24"/>
        </w:rPr>
        <w:t>第十一条</w:t>
      </w:r>
      <w:r w:rsidRPr="00076E86">
        <w:rPr>
          <w:rFonts w:ascii="宋体" w:hAnsi="宋体" w:hint="eastAsia"/>
          <w:sz w:val="24"/>
          <w:szCs w:val="24"/>
        </w:rPr>
        <w:t xml:space="preserve"> 国务院证券监督管理机构依法对证券投资基金活动实施监督管理；其派出机构依照授权履行职责。</w:t>
      </w:r>
    </w:p>
    <w:p w:rsidR="007057C6" w:rsidRPr="00A43DC3" w:rsidRDefault="00A43DC3" w:rsidP="00A43DC3">
      <w:pPr>
        <w:widowControl/>
        <w:jc w:val="left"/>
        <w:rPr>
          <w:rFonts w:ascii="宋体" w:hAnsi="宋体"/>
          <w:sz w:val="24"/>
          <w:szCs w:val="24"/>
        </w:rPr>
      </w:pPr>
      <w:r>
        <w:rPr>
          <w:rFonts w:ascii="宋体" w:hAnsi="宋体"/>
          <w:sz w:val="24"/>
          <w:szCs w:val="24"/>
        </w:rPr>
        <w:br w:type="page"/>
      </w:r>
    </w:p>
    <w:p w:rsidR="007057C6" w:rsidRDefault="007057C6" w:rsidP="007057C6">
      <w:pPr>
        <w:pStyle w:val="1"/>
        <w:rPr>
          <w:sz w:val="24"/>
          <w:szCs w:val="24"/>
        </w:rPr>
      </w:pPr>
      <w:bookmarkStart w:id="3" w:name="_Toc347304253"/>
      <w:r w:rsidRPr="009A24D4">
        <w:rPr>
          <w:rFonts w:hint="eastAsia"/>
        </w:rPr>
        <w:lastRenderedPageBreak/>
        <w:t>第二章</w:t>
      </w:r>
      <w:r w:rsidRPr="009A24D4">
        <w:rPr>
          <w:rFonts w:hint="eastAsia"/>
        </w:rPr>
        <w:t xml:space="preserve"> </w:t>
      </w:r>
      <w:r w:rsidRPr="009A24D4">
        <w:rPr>
          <w:rFonts w:hint="eastAsia"/>
        </w:rPr>
        <w:t>基金管理人</w:t>
      </w:r>
      <w:bookmarkEnd w:id="3"/>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第十二条</w:t>
      </w:r>
      <w:r w:rsidRPr="009A24D4">
        <w:rPr>
          <w:rFonts w:ascii="宋体" w:hAnsi="宋体" w:hint="eastAsia"/>
          <w:sz w:val="24"/>
          <w:szCs w:val="24"/>
        </w:rPr>
        <w:t xml:space="preserve"> 基金管理人由依法设立的公司或者合伙企业担任。</w:t>
      </w:r>
    </w:p>
    <w:p w:rsidR="007057C6" w:rsidRPr="009A24D4" w:rsidRDefault="007057C6" w:rsidP="007057C6">
      <w:pPr>
        <w:spacing w:line="360" w:lineRule="auto"/>
        <w:ind w:firstLineChars="200" w:firstLine="480"/>
        <w:jc w:val="left"/>
        <w:rPr>
          <w:rFonts w:ascii="宋体" w:hAnsi="宋体"/>
          <w:sz w:val="24"/>
          <w:szCs w:val="24"/>
        </w:rPr>
      </w:pPr>
      <w:r w:rsidRPr="009A24D4">
        <w:rPr>
          <w:rFonts w:ascii="宋体" w:hAnsi="宋体" w:hint="eastAsia"/>
          <w:sz w:val="24"/>
          <w:szCs w:val="24"/>
        </w:rPr>
        <w:t>公开募集基金的基金管理人，由基金管理公司或者经国务院证券监督管理机构按照规定核准的其他机构担任。</w:t>
      </w:r>
    </w:p>
    <w:p w:rsidR="007057C6" w:rsidRPr="009A24D4" w:rsidRDefault="007057C6" w:rsidP="007057C6">
      <w:pPr>
        <w:spacing w:line="360" w:lineRule="auto"/>
        <w:jc w:val="left"/>
        <w:rPr>
          <w:rFonts w:ascii="宋体" w:hAnsi="宋体"/>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第十三条</w:t>
      </w:r>
      <w:r w:rsidRPr="009A24D4">
        <w:rPr>
          <w:rFonts w:ascii="宋体" w:hAnsi="宋体" w:hint="eastAsia"/>
          <w:sz w:val="24"/>
          <w:szCs w:val="24"/>
        </w:rPr>
        <w:t xml:space="preserve"> 设立管理公开募集基金的基金管理公司，应当具备下列条件，并经国务院证券监督管理机构批准：</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（一）有符合本法和《中华人民共和国公司法》规定的章程；</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（二）注册资本不低于一亿元人民币，且必须为实缴货币资本；</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（三）主要股东应当具有经营金融业务或者管理金融机构的良好业绩、良好的财务状况和社会信誉，资产规模达到国务院规定的标准，最近三年没有违法记录；</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（四）取得基金从业资格的人员达到法定人数；</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（五）董事、监事、高级管理人员具备相应的任职条件；</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（六）有符合要求的营业场所、安全防范设施和与基金管理业务有关的其他设施；</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（七）有良好的内部治理结构、完善的内部稽核监控制度、风险控制制度；</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（八）法律、行政法规规定的和经国务院批准的国务院证券监督管理机构规定的其他条件。</w:t>
      </w:r>
    </w:p>
    <w:p w:rsidR="007057C6" w:rsidRPr="009A24D4" w:rsidRDefault="007057C6" w:rsidP="007057C6">
      <w:pPr>
        <w:spacing w:line="360" w:lineRule="auto"/>
        <w:jc w:val="left"/>
        <w:rPr>
          <w:rFonts w:ascii="宋体" w:hAnsi="宋体"/>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第十四条</w:t>
      </w:r>
      <w:r w:rsidRPr="009A24D4">
        <w:rPr>
          <w:rFonts w:ascii="宋体" w:hAnsi="宋体" w:hint="eastAsia"/>
          <w:sz w:val="24"/>
          <w:szCs w:val="24"/>
        </w:rPr>
        <w:t xml:space="preserve"> 国务院证券监督管理机构应当自受理基金管理公司设立申请之日起六个月内依照本法第十三条规定的条件和审慎监管原则进行审查，作出批准或者不予批准的决定，并通知申请人；不予批准的，应当说明理由。</w:t>
      </w:r>
    </w:p>
    <w:p w:rsidR="007057C6" w:rsidRPr="009A24D4" w:rsidRDefault="007057C6" w:rsidP="007057C6">
      <w:pPr>
        <w:spacing w:line="360" w:lineRule="auto"/>
        <w:ind w:firstLineChars="200" w:firstLine="480"/>
        <w:jc w:val="left"/>
        <w:rPr>
          <w:rFonts w:ascii="宋体" w:hAnsi="宋体"/>
          <w:sz w:val="24"/>
          <w:szCs w:val="24"/>
        </w:rPr>
      </w:pPr>
      <w:r w:rsidRPr="009A24D4">
        <w:rPr>
          <w:rFonts w:ascii="宋体" w:hAnsi="宋体" w:hint="eastAsia"/>
          <w:sz w:val="24"/>
          <w:szCs w:val="24"/>
        </w:rPr>
        <w:t>基金管理公司变更持有百分之五以上股权的股东，变更公司的实际控制人，或者变更其他重大事项，应当报经国务院证券监督管理机构批准。国务院证券监督管理机构应当自受理申请之日起六十日内作出批准或者不予批准的决定，并通知申请人；不予批准的，应当说明理由。</w:t>
      </w:r>
    </w:p>
    <w:p w:rsidR="007057C6" w:rsidRPr="009A24D4" w:rsidRDefault="007057C6" w:rsidP="007057C6">
      <w:pPr>
        <w:spacing w:line="360" w:lineRule="auto"/>
        <w:jc w:val="left"/>
        <w:rPr>
          <w:rFonts w:ascii="宋体" w:hAnsi="宋体"/>
          <w:b/>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第十五条</w:t>
      </w:r>
      <w:r w:rsidRPr="009A24D4">
        <w:rPr>
          <w:rFonts w:ascii="宋体" w:hAnsi="宋体" w:hint="eastAsia"/>
          <w:sz w:val="24"/>
          <w:szCs w:val="24"/>
        </w:rPr>
        <w:t xml:space="preserve"> 有下列情形之一的，不得担任公开募集基金的基金管理人的董事、监事、高级管理人员和其他从业人员：</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lastRenderedPageBreak/>
        <w:t>（一）因犯有贪污贿赂、渎职、侵犯财产罪或者破坏社会主义市场经济秩序罪，被判处刑罚的；</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（二）对所任职的公司、企业因经营不善破产清算或者因违法被吊销营业执照负有个人责任的董事、监事、厂长、高级管理人员，自该公司、企业破产清算终结或者被吊销营业执照之日起未逾五年的；</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（三）个人所负债务数额较大，到期未清偿的；</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（四）因违法行为被开除的基金管理人、基金托管人、证券交易所、证券公司、证券登记结算机构、期货交易所、期货公司及其他机构的从业人员和国家机关工作人员；</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（五）因违法行为被吊销执业证书或者被取消资格的律师、注册会计师和资产评估机构、验证机构的从业人员、投资咨询从业人员；</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（六）法律、行政法规规定不得从事基金业务的其他人员。</w:t>
      </w:r>
    </w:p>
    <w:p w:rsidR="007057C6" w:rsidRPr="009A24D4" w:rsidRDefault="007057C6" w:rsidP="007057C6">
      <w:pPr>
        <w:spacing w:line="360" w:lineRule="auto"/>
        <w:jc w:val="left"/>
        <w:rPr>
          <w:rFonts w:ascii="宋体" w:hAnsi="宋体"/>
          <w:b/>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第十六条</w:t>
      </w:r>
      <w:r w:rsidRPr="009A24D4">
        <w:rPr>
          <w:rFonts w:ascii="宋体" w:hAnsi="宋体" w:hint="eastAsia"/>
          <w:sz w:val="24"/>
          <w:szCs w:val="24"/>
        </w:rPr>
        <w:t xml:space="preserve"> 公开募集基金的基金管理人的董事、监事和高级管理人员，应当熟悉证券投资方面的法律、行政法规，具有三年以上与其所任职务相关的工作经历；高级管理人员还应当具备基金从业资格。</w:t>
      </w:r>
    </w:p>
    <w:p w:rsidR="007057C6" w:rsidRPr="009A24D4" w:rsidRDefault="007057C6" w:rsidP="007057C6">
      <w:pPr>
        <w:spacing w:line="360" w:lineRule="auto"/>
        <w:jc w:val="left"/>
        <w:rPr>
          <w:rFonts w:ascii="宋体" w:hAnsi="宋体"/>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第十七条</w:t>
      </w:r>
      <w:r w:rsidRPr="009A24D4">
        <w:rPr>
          <w:rFonts w:ascii="宋体" w:hAnsi="宋体" w:hint="eastAsia"/>
          <w:sz w:val="24"/>
          <w:szCs w:val="24"/>
        </w:rPr>
        <w:t xml:space="preserve"> 公开募集基金的基金管理人的法定代表人、经营管理主要负责人和从事合规监管的负责人的选任或者改任，应当报经国务院证券监督管理机构依照本法和其他有关法律、行政法规规定的任职条件进行审核。</w:t>
      </w:r>
    </w:p>
    <w:p w:rsidR="007057C6" w:rsidRPr="009A24D4" w:rsidRDefault="007057C6" w:rsidP="007057C6">
      <w:pPr>
        <w:spacing w:line="360" w:lineRule="auto"/>
        <w:jc w:val="left"/>
        <w:rPr>
          <w:rFonts w:ascii="宋体" w:hAnsi="宋体"/>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第十八条</w:t>
      </w:r>
      <w:r w:rsidRPr="009A24D4">
        <w:rPr>
          <w:rFonts w:ascii="宋体" w:hAnsi="宋体" w:hint="eastAsia"/>
          <w:sz w:val="24"/>
          <w:szCs w:val="24"/>
        </w:rPr>
        <w:t xml:space="preserve"> 公开募集基金的基金管理人的董事、监事、高级管理人员和其他从业人员，其本人、配偶、利害关系人进行证券投资，应当事先向基金管理人申报，并不得与基金份额持有人发生利益冲突。</w:t>
      </w:r>
    </w:p>
    <w:p w:rsidR="007057C6" w:rsidRPr="009A24D4" w:rsidRDefault="007057C6" w:rsidP="007057C6">
      <w:pPr>
        <w:spacing w:line="360" w:lineRule="auto"/>
        <w:ind w:firstLineChars="200" w:firstLine="480"/>
        <w:jc w:val="left"/>
        <w:rPr>
          <w:rFonts w:ascii="宋体" w:hAnsi="宋体"/>
          <w:sz w:val="24"/>
          <w:szCs w:val="24"/>
        </w:rPr>
      </w:pPr>
      <w:r w:rsidRPr="009A24D4">
        <w:rPr>
          <w:rFonts w:ascii="宋体" w:hAnsi="宋体" w:hint="eastAsia"/>
          <w:sz w:val="24"/>
          <w:szCs w:val="24"/>
        </w:rPr>
        <w:t>公开募集基金的基金管理人应当建立前款规定人员进行证券投资的申报、登记、审查、处置等管理制度，并报国务院证券监督管理机构备案。</w:t>
      </w:r>
    </w:p>
    <w:p w:rsidR="007057C6" w:rsidRPr="009A24D4" w:rsidRDefault="007057C6" w:rsidP="007057C6">
      <w:pPr>
        <w:spacing w:line="360" w:lineRule="auto"/>
        <w:jc w:val="left"/>
        <w:rPr>
          <w:rFonts w:ascii="宋体" w:hAnsi="宋体"/>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第十九条</w:t>
      </w:r>
      <w:r w:rsidRPr="009A24D4">
        <w:rPr>
          <w:rFonts w:ascii="宋体" w:hAnsi="宋体" w:hint="eastAsia"/>
          <w:sz w:val="24"/>
          <w:szCs w:val="24"/>
        </w:rPr>
        <w:t xml:space="preserve"> 公开募集基金的基金管理人的董事、监事、高级管理人员和其他从业人员，不得担任基金托管人或者其他基金管理人的任何职务，不得从事损害基金</w:t>
      </w:r>
      <w:r w:rsidRPr="009A24D4">
        <w:rPr>
          <w:rFonts w:ascii="宋体" w:hAnsi="宋体" w:hint="eastAsia"/>
          <w:sz w:val="24"/>
          <w:szCs w:val="24"/>
        </w:rPr>
        <w:lastRenderedPageBreak/>
        <w:t>财产和基金份额持有人利益的证券交易及其他活动。</w:t>
      </w:r>
    </w:p>
    <w:p w:rsidR="007057C6" w:rsidRPr="009A24D4" w:rsidRDefault="007057C6" w:rsidP="007057C6">
      <w:pPr>
        <w:spacing w:line="360" w:lineRule="auto"/>
        <w:jc w:val="left"/>
        <w:rPr>
          <w:rFonts w:ascii="宋体" w:hAnsi="宋体"/>
          <w:b/>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第二十条</w:t>
      </w:r>
      <w:r w:rsidRPr="009A24D4">
        <w:rPr>
          <w:rFonts w:ascii="宋体" w:hAnsi="宋体" w:hint="eastAsia"/>
          <w:sz w:val="24"/>
          <w:szCs w:val="24"/>
        </w:rPr>
        <w:t xml:space="preserve"> 公开募集基金的基金管理人应当履行下列职责：</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（一）依法募集资金，办理基金份额的发售和登记事宜；</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（二）办理基金备案手续；</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（三）对所管理的不同基金财产分别管理、分别记账，进行证券投资；</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（四）按照基金合同的约定确定基金收益分配方案，及时向基金份额持有人分配收益；</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（五）进行基金会计核算并编制基金财务会计报告；</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（六）编制中期和年度基金报告；</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（七）计算并公告基金资产净值，确定基金份额申购、赎回价格；</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（八）办理与基金财产管理业务活动有关的信息披露事项；</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（九）按照规定召集基金份额持有人大会；</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（十）保存基金财产管理业务活动的记录、账册、报表和其他相关资料；</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（十一）以基金管理人名义，代表基金份额持有人利益行使诉讼权利或者实施其他法律行为；</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（十二）国务院证券监督管理机构规定的其他职责。</w:t>
      </w:r>
    </w:p>
    <w:p w:rsidR="007057C6" w:rsidRPr="009A24D4" w:rsidRDefault="007057C6" w:rsidP="007057C6">
      <w:pPr>
        <w:spacing w:line="360" w:lineRule="auto"/>
        <w:jc w:val="left"/>
        <w:rPr>
          <w:rFonts w:ascii="宋体" w:hAnsi="宋体"/>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第二十一条</w:t>
      </w:r>
      <w:r w:rsidRPr="009A24D4">
        <w:rPr>
          <w:rFonts w:ascii="宋体" w:hAnsi="宋体" w:hint="eastAsia"/>
          <w:sz w:val="24"/>
          <w:szCs w:val="24"/>
        </w:rPr>
        <w:t xml:space="preserve"> 公开募集基金的基金管理人及其董事、监事、高级管理人员和其他从业人员不得有下列行为：</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（一）将其固有财产或者他人财产混同于基金财产从事证券投资；</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（二）不公平地对待其管理的不同基金财产；</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（三）利用基金财产或者职务之便为基金份额持有人以外的人牟取利益；</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（四）向基金份额持有人违规承诺收益或者承担损失；</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（五）侵占、挪用基金财产；</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（六）泄露因职务便利获取的未公开信息、利用该信息从事或者明示、暗示他人从事相关的交易活动；</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（七）玩忽职守，不按照规定履行职责；</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（八）法律、行政法规和国务院证券监督管理机构规定禁止的其他行为。</w:t>
      </w:r>
    </w:p>
    <w:p w:rsidR="007057C6" w:rsidRPr="009A24D4" w:rsidRDefault="007057C6" w:rsidP="007057C6">
      <w:pPr>
        <w:spacing w:line="360" w:lineRule="auto"/>
        <w:jc w:val="left"/>
        <w:rPr>
          <w:rFonts w:ascii="宋体" w:hAnsi="宋体"/>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第二十二条</w:t>
      </w:r>
      <w:r w:rsidRPr="009A24D4">
        <w:rPr>
          <w:rFonts w:ascii="宋体" w:hAnsi="宋体" w:hint="eastAsia"/>
          <w:sz w:val="24"/>
          <w:szCs w:val="24"/>
        </w:rPr>
        <w:t xml:space="preserve"> 公开募集基金的基金管理人应当建立良好的内部治理结构，明确股东会、董事会、监事会和高级管理人员的职责权限，确保基金管理人独立运作。</w:t>
      </w:r>
    </w:p>
    <w:p w:rsidR="007057C6" w:rsidRPr="009A24D4" w:rsidRDefault="007057C6" w:rsidP="007057C6">
      <w:pPr>
        <w:spacing w:line="360" w:lineRule="auto"/>
        <w:ind w:firstLineChars="200" w:firstLine="480"/>
        <w:jc w:val="left"/>
        <w:rPr>
          <w:rFonts w:ascii="宋体" w:hAnsi="宋体"/>
          <w:sz w:val="24"/>
          <w:szCs w:val="24"/>
        </w:rPr>
      </w:pPr>
      <w:r w:rsidRPr="009A24D4">
        <w:rPr>
          <w:rFonts w:ascii="宋体" w:hAnsi="宋体" w:hint="eastAsia"/>
          <w:sz w:val="24"/>
          <w:szCs w:val="24"/>
        </w:rPr>
        <w:t>公开募集基金的基金管理人可以实行专业人士持股计划，建立长效激励约束机制。</w:t>
      </w:r>
    </w:p>
    <w:p w:rsidR="007057C6" w:rsidRPr="009A24D4" w:rsidRDefault="007057C6" w:rsidP="007057C6">
      <w:pPr>
        <w:spacing w:line="360" w:lineRule="auto"/>
        <w:ind w:firstLineChars="200" w:firstLine="480"/>
        <w:jc w:val="left"/>
        <w:rPr>
          <w:rFonts w:ascii="宋体" w:hAnsi="宋体"/>
          <w:sz w:val="24"/>
          <w:szCs w:val="24"/>
        </w:rPr>
      </w:pPr>
      <w:r w:rsidRPr="009A24D4">
        <w:rPr>
          <w:rFonts w:ascii="宋体" w:hAnsi="宋体" w:hint="eastAsia"/>
          <w:sz w:val="24"/>
          <w:szCs w:val="24"/>
        </w:rPr>
        <w:t>公开募集基金的基金管理人的股东、董事、监事和高级管理人员在行使权利或者履行职责时，应当遵循基金份额持有人利益优先的原则。</w:t>
      </w:r>
    </w:p>
    <w:p w:rsidR="007057C6" w:rsidRPr="009A24D4" w:rsidRDefault="007057C6" w:rsidP="007057C6">
      <w:pPr>
        <w:spacing w:line="360" w:lineRule="auto"/>
        <w:jc w:val="left"/>
        <w:rPr>
          <w:rFonts w:ascii="宋体" w:hAnsi="宋体"/>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第二十三条</w:t>
      </w:r>
      <w:r w:rsidRPr="009A24D4">
        <w:rPr>
          <w:rFonts w:ascii="宋体" w:hAnsi="宋体" w:hint="eastAsia"/>
          <w:sz w:val="24"/>
          <w:szCs w:val="24"/>
        </w:rPr>
        <w:t xml:space="preserve"> 公开募集基金的基金管理人应当从管理基金的报酬中计提风险准备金。</w:t>
      </w:r>
    </w:p>
    <w:p w:rsidR="007057C6" w:rsidRPr="009A24D4" w:rsidRDefault="007057C6" w:rsidP="007057C6">
      <w:pPr>
        <w:spacing w:line="360" w:lineRule="auto"/>
        <w:jc w:val="left"/>
        <w:rPr>
          <w:rFonts w:ascii="宋体" w:hAnsi="宋体"/>
          <w:sz w:val="24"/>
          <w:szCs w:val="24"/>
        </w:rPr>
      </w:pPr>
      <w:r>
        <w:rPr>
          <w:rFonts w:ascii="宋体" w:hAnsi="宋体" w:hint="eastAsia"/>
          <w:sz w:val="24"/>
          <w:szCs w:val="24"/>
        </w:rPr>
        <w:t xml:space="preserve">    </w:t>
      </w:r>
      <w:r w:rsidRPr="009A24D4">
        <w:rPr>
          <w:rFonts w:ascii="宋体" w:hAnsi="宋体" w:hint="eastAsia"/>
          <w:sz w:val="24"/>
          <w:szCs w:val="24"/>
        </w:rPr>
        <w:t>基金的基金管理人因违法违规、违反基金合同等原因给基金财产或者基金份额持有人合法权益造成损失，应当承担赔偿责任的，可以优先使用风险准备金予以赔偿。</w:t>
      </w:r>
    </w:p>
    <w:p w:rsidR="007057C6" w:rsidRPr="009A24D4" w:rsidRDefault="007057C6" w:rsidP="007057C6">
      <w:pPr>
        <w:spacing w:line="360" w:lineRule="auto"/>
        <w:jc w:val="left"/>
        <w:rPr>
          <w:rFonts w:ascii="宋体" w:hAnsi="宋体"/>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第二十四条</w:t>
      </w:r>
      <w:r w:rsidRPr="009A24D4">
        <w:rPr>
          <w:rFonts w:ascii="宋体" w:hAnsi="宋体" w:hint="eastAsia"/>
          <w:sz w:val="24"/>
          <w:szCs w:val="24"/>
        </w:rPr>
        <w:t xml:space="preserve"> 公开募集基金的基金管理人的股东、实际控制人应当按照国务院证券监督管理机构的规定及时履行重大事项报告义务，并不得有下列行为：</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（一）虚假出资或者抽逃出资；</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（二）未依法经股东会或者董事会决议擅自干预基金管理人的基金经营活动；</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（三）要求基金管理人利用基金财产为自己或者他人牟取利益，损害基金份额持有人利益；</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（四）国务院证券监督管理机构规定禁止的其他行为。</w:t>
      </w:r>
    </w:p>
    <w:p w:rsidR="007057C6" w:rsidRPr="009A24D4" w:rsidRDefault="007057C6" w:rsidP="007057C6">
      <w:pPr>
        <w:spacing w:line="360" w:lineRule="auto"/>
        <w:ind w:firstLineChars="200" w:firstLine="480"/>
        <w:jc w:val="left"/>
        <w:rPr>
          <w:rFonts w:ascii="宋体" w:hAnsi="宋体"/>
          <w:sz w:val="24"/>
          <w:szCs w:val="24"/>
        </w:rPr>
      </w:pPr>
      <w:r w:rsidRPr="009A24D4">
        <w:rPr>
          <w:rFonts w:ascii="宋体" w:hAnsi="宋体" w:hint="eastAsia"/>
          <w:sz w:val="24"/>
          <w:szCs w:val="24"/>
        </w:rPr>
        <w:t>公开募集基金的基金管理人的股东、实际控制人有前款行为或者股东不再符合法定条件的，国务院证券监督管理机构应当责令其限期改正，并可视情节责令其转让所持有或者控制的基金管理人的股权。</w:t>
      </w:r>
    </w:p>
    <w:p w:rsidR="007057C6" w:rsidRDefault="007057C6" w:rsidP="007057C6">
      <w:pPr>
        <w:spacing w:line="360" w:lineRule="auto"/>
        <w:ind w:firstLineChars="200" w:firstLine="480"/>
        <w:jc w:val="left"/>
        <w:rPr>
          <w:rFonts w:ascii="宋体" w:hAnsi="宋体"/>
          <w:sz w:val="24"/>
          <w:szCs w:val="24"/>
        </w:rPr>
      </w:pPr>
      <w:r w:rsidRPr="009A24D4">
        <w:rPr>
          <w:rFonts w:ascii="宋体" w:hAnsi="宋体" w:hint="eastAsia"/>
          <w:sz w:val="24"/>
          <w:szCs w:val="24"/>
        </w:rPr>
        <w:t>在前款规定的股东、实际控制人按照要求改正违法行为、转让所持有或者控制的基金管理人的股权前，国务院证券监督管理机构可以限制有关股东行使股东权利。</w:t>
      </w:r>
    </w:p>
    <w:p w:rsidR="00A43DC3" w:rsidRPr="009A24D4" w:rsidRDefault="00A43DC3" w:rsidP="007057C6">
      <w:pPr>
        <w:spacing w:line="360" w:lineRule="auto"/>
        <w:ind w:firstLineChars="200" w:firstLine="480"/>
        <w:jc w:val="left"/>
        <w:rPr>
          <w:rFonts w:ascii="宋体" w:hAnsi="宋体"/>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第二十五条</w:t>
      </w:r>
      <w:r w:rsidRPr="009A24D4">
        <w:rPr>
          <w:rFonts w:ascii="宋体" w:hAnsi="宋体" w:hint="eastAsia"/>
          <w:sz w:val="24"/>
          <w:szCs w:val="24"/>
        </w:rPr>
        <w:t xml:space="preserve"> 公开募集基金的基金管理人违法违规，或者其内部治理结构、稽核</w:t>
      </w:r>
      <w:r w:rsidRPr="009A24D4">
        <w:rPr>
          <w:rFonts w:ascii="宋体" w:hAnsi="宋体" w:hint="eastAsia"/>
          <w:sz w:val="24"/>
          <w:szCs w:val="24"/>
        </w:rPr>
        <w:lastRenderedPageBreak/>
        <w:t>监控和风险控制管理不符合规定的，国务院证券监督管理机构应当责令其限期改正；逾期未改正，或者其行为严重危及该基金管理人的稳健运行、损害基金份额持有人合法权益的，国务院证券监督管理机构可以区别情形，对其采取下列措施：</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（一）限制业务活动，责令暂停部分或者全部业务；</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（二）限制分配红利，限制向董事、监事、高级管理人员支付报酬、提供福利；</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（三）限制转让固有财产或者在固有财产上设定其他权利；</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（四）责令更换董事、监事、高级管理人员或者限制其权利；</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（五）责令有关股东转让股权或者限制有关股东行使股东权利。</w:t>
      </w:r>
    </w:p>
    <w:p w:rsidR="007057C6" w:rsidRPr="009A24D4" w:rsidRDefault="007057C6" w:rsidP="007057C6">
      <w:pPr>
        <w:spacing w:line="360" w:lineRule="auto"/>
        <w:ind w:firstLineChars="200" w:firstLine="480"/>
        <w:jc w:val="left"/>
        <w:rPr>
          <w:rFonts w:ascii="宋体" w:hAnsi="宋体"/>
          <w:sz w:val="24"/>
          <w:szCs w:val="24"/>
        </w:rPr>
      </w:pPr>
      <w:r w:rsidRPr="009A24D4">
        <w:rPr>
          <w:rFonts w:ascii="宋体" w:hAnsi="宋体" w:hint="eastAsia"/>
          <w:sz w:val="24"/>
          <w:szCs w:val="24"/>
        </w:rPr>
        <w:t>公开募集基金的基金管理人整改后，应当向国务院证券监督管理机构提交报告。国务院证券监督管理机构经验收，符合有关要求的，应当自验收完毕之日起三日内解除对其采取的有关措施。</w:t>
      </w:r>
    </w:p>
    <w:p w:rsidR="007057C6" w:rsidRPr="009A24D4" w:rsidRDefault="007057C6" w:rsidP="007057C6">
      <w:pPr>
        <w:spacing w:line="360" w:lineRule="auto"/>
        <w:jc w:val="left"/>
        <w:rPr>
          <w:rFonts w:ascii="宋体" w:hAnsi="宋体"/>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第二十六条</w:t>
      </w:r>
      <w:r w:rsidRPr="009A24D4">
        <w:rPr>
          <w:rFonts w:ascii="宋体" w:hAnsi="宋体" w:hint="eastAsia"/>
          <w:sz w:val="24"/>
          <w:szCs w:val="24"/>
        </w:rPr>
        <w:t xml:space="preserve"> 公开募集基金的基金管理人的董事、监事、高级管理人员未能勤勉尽责，致使基金管理人存在重大违法违规行为或者重大风险的，国务院证券监督管理机构可以责令更换。</w:t>
      </w:r>
    </w:p>
    <w:p w:rsidR="007057C6" w:rsidRPr="009A24D4" w:rsidRDefault="007057C6" w:rsidP="007057C6">
      <w:pPr>
        <w:spacing w:line="360" w:lineRule="auto"/>
        <w:jc w:val="left"/>
        <w:rPr>
          <w:rFonts w:ascii="宋体" w:hAnsi="宋体"/>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第二十七条</w:t>
      </w:r>
      <w:r w:rsidRPr="009A24D4">
        <w:rPr>
          <w:rFonts w:ascii="宋体" w:hAnsi="宋体" w:hint="eastAsia"/>
          <w:sz w:val="24"/>
          <w:szCs w:val="24"/>
        </w:rPr>
        <w:t xml:space="preserve"> 公开募集基金的基金管理人违法经营或者出现重大风险，严重危害证券市场秩序、损害基金份额持有人利益的，国务院证券监督管理机构可以对该基金管理人采取责令停业整顿、指定其他机构托管、接管、取消基金管理资格或者撤销等监管措施。</w:t>
      </w:r>
    </w:p>
    <w:p w:rsidR="007057C6" w:rsidRPr="009A24D4" w:rsidRDefault="007057C6" w:rsidP="007057C6">
      <w:pPr>
        <w:spacing w:line="360" w:lineRule="auto"/>
        <w:jc w:val="left"/>
        <w:rPr>
          <w:rFonts w:ascii="宋体" w:hAnsi="宋体"/>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第二十八条</w:t>
      </w:r>
      <w:r w:rsidRPr="009A24D4">
        <w:rPr>
          <w:rFonts w:ascii="宋体" w:hAnsi="宋体" w:hint="eastAsia"/>
          <w:sz w:val="24"/>
          <w:szCs w:val="24"/>
        </w:rPr>
        <w:t xml:space="preserve"> 在公开募集基金的基金管理人被责令停业整顿、被依法指定托管、接管或者清算期间，或者出现重大风险时，经国务院证券监督管理机构批准，可以对该基金管理人直接负责的董事、监事、高级管理人员和其他直接责任人员采取下列措施：</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（一）通知出境管理机关依法阻止其出境；</w:t>
      </w:r>
    </w:p>
    <w:p w:rsidR="007057C6" w:rsidRDefault="007057C6" w:rsidP="007057C6">
      <w:pPr>
        <w:spacing w:line="360" w:lineRule="auto"/>
        <w:jc w:val="left"/>
        <w:rPr>
          <w:rFonts w:ascii="宋体" w:hAnsi="宋体"/>
          <w:sz w:val="24"/>
          <w:szCs w:val="24"/>
        </w:rPr>
      </w:pPr>
      <w:r w:rsidRPr="009A24D4">
        <w:rPr>
          <w:rFonts w:ascii="宋体" w:hAnsi="宋体" w:hint="eastAsia"/>
          <w:sz w:val="24"/>
          <w:szCs w:val="24"/>
        </w:rPr>
        <w:t>（二）申请司法机关禁止其转移、转让或者以其他方式处分财产，或者在财产上设定其他权利。</w:t>
      </w:r>
    </w:p>
    <w:p w:rsidR="00A43DC3" w:rsidRPr="009A24D4" w:rsidRDefault="00A43DC3" w:rsidP="007057C6">
      <w:pPr>
        <w:spacing w:line="360" w:lineRule="auto"/>
        <w:jc w:val="left"/>
        <w:rPr>
          <w:rFonts w:ascii="宋体" w:hAnsi="宋体"/>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lastRenderedPageBreak/>
        <w:t>第二十九条</w:t>
      </w:r>
      <w:r w:rsidRPr="009A24D4">
        <w:rPr>
          <w:rFonts w:ascii="宋体" w:hAnsi="宋体" w:hint="eastAsia"/>
          <w:sz w:val="24"/>
          <w:szCs w:val="24"/>
        </w:rPr>
        <w:t xml:space="preserve"> 有下列情形之一的，公开募集基金的基金管理人职责终止：</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（一）被依法取消基金管理资格；</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（二）被基金份额持有人大会解任；</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（三）依法解散、被依法撤销或者被依法宣告破产；</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（四）基金合同约定的其他情形。</w:t>
      </w: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第三十条</w:t>
      </w:r>
      <w:r w:rsidRPr="009A24D4">
        <w:rPr>
          <w:rFonts w:ascii="宋体" w:hAnsi="宋体" w:hint="eastAsia"/>
          <w:sz w:val="24"/>
          <w:szCs w:val="24"/>
        </w:rPr>
        <w:t xml:space="preserve"> 公开募集基金的基金管理人职责终止的，基金份额持有人大会应当在六个月内选任新基金管理人；新基金管理人产生前，由国务院证券监督管理机构指定临时基金管理人。</w:t>
      </w:r>
    </w:p>
    <w:p w:rsidR="007057C6" w:rsidRPr="009A24D4" w:rsidRDefault="007057C6" w:rsidP="007057C6">
      <w:pPr>
        <w:spacing w:line="360" w:lineRule="auto"/>
        <w:ind w:firstLineChars="200" w:firstLine="480"/>
        <w:jc w:val="left"/>
        <w:rPr>
          <w:rFonts w:ascii="宋体" w:hAnsi="宋体"/>
          <w:sz w:val="24"/>
          <w:szCs w:val="24"/>
        </w:rPr>
      </w:pPr>
      <w:r w:rsidRPr="009A24D4">
        <w:rPr>
          <w:rFonts w:ascii="宋体" w:hAnsi="宋体" w:hint="eastAsia"/>
          <w:sz w:val="24"/>
          <w:szCs w:val="24"/>
        </w:rPr>
        <w:t>公开募集基金的基金管理人职责终止的，应当妥善保管基金管理业务资料，及时办理基金管理业务的移交手续，新基金管理人或者临时基金管理人应当及时接收。</w:t>
      </w:r>
    </w:p>
    <w:p w:rsidR="007057C6" w:rsidRPr="009A24D4" w:rsidRDefault="007057C6" w:rsidP="007057C6">
      <w:pPr>
        <w:spacing w:line="360" w:lineRule="auto"/>
        <w:jc w:val="left"/>
        <w:rPr>
          <w:rFonts w:ascii="宋体" w:hAnsi="宋体"/>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第三十一条</w:t>
      </w:r>
      <w:r w:rsidRPr="009A24D4">
        <w:rPr>
          <w:rFonts w:ascii="宋体" w:hAnsi="宋体" w:hint="eastAsia"/>
          <w:sz w:val="24"/>
          <w:szCs w:val="24"/>
        </w:rPr>
        <w:t xml:space="preserve"> 公开募集基金的基金管理人职责终止的，应当按照规定聘请会计师事务所对基金财产进行审计，并将审计结果予以公告，同时报国务院证券监督管理机构备案。</w:t>
      </w:r>
    </w:p>
    <w:p w:rsidR="007057C6" w:rsidRPr="009A24D4" w:rsidRDefault="007057C6" w:rsidP="007057C6">
      <w:pPr>
        <w:spacing w:line="360" w:lineRule="auto"/>
        <w:jc w:val="left"/>
        <w:rPr>
          <w:rFonts w:ascii="宋体" w:hAnsi="宋体"/>
          <w:sz w:val="24"/>
          <w:szCs w:val="24"/>
        </w:rPr>
      </w:pPr>
    </w:p>
    <w:p w:rsidR="00A43DC3" w:rsidRDefault="007057C6" w:rsidP="007057C6">
      <w:pPr>
        <w:spacing w:line="360" w:lineRule="auto"/>
        <w:jc w:val="left"/>
        <w:rPr>
          <w:rFonts w:ascii="宋体" w:hAnsi="宋体"/>
          <w:sz w:val="24"/>
          <w:szCs w:val="24"/>
        </w:rPr>
      </w:pPr>
      <w:r w:rsidRPr="009A24D4">
        <w:rPr>
          <w:rFonts w:ascii="宋体" w:hAnsi="宋体" w:hint="eastAsia"/>
          <w:b/>
          <w:sz w:val="24"/>
          <w:szCs w:val="24"/>
        </w:rPr>
        <w:t>第三十二条</w:t>
      </w:r>
      <w:r w:rsidRPr="009A24D4">
        <w:rPr>
          <w:rFonts w:ascii="宋体" w:hAnsi="宋体" w:hint="eastAsia"/>
          <w:sz w:val="24"/>
          <w:szCs w:val="24"/>
        </w:rPr>
        <w:t xml:space="preserve"> 对非公开募集基金的基金管理人进行规范的具体办法，由国务院金融监督管理机构依照本章的原则制定。</w:t>
      </w:r>
    </w:p>
    <w:p w:rsidR="007057C6" w:rsidRDefault="00A43DC3" w:rsidP="00A43DC3">
      <w:pPr>
        <w:widowControl/>
        <w:jc w:val="left"/>
        <w:rPr>
          <w:rFonts w:ascii="宋体" w:hAnsi="宋体"/>
          <w:sz w:val="24"/>
          <w:szCs w:val="24"/>
        </w:rPr>
      </w:pPr>
      <w:r>
        <w:rPr>
          <w:rFonts w:ascii="宋体" w:hAnsi="宋体"/>
          <w:sz w:val="24"/>
          <w:szCs w:val="24"/>
        </w:rPr>
        <w:br w:type="page"/>
      </w:r>
    </w:p>
    <w:p w:rsidR="007057C6" w:rsidRDefault="007057C6" w:rsidP="007057C6">
      <w:pPr>
        <w:pStyle w:val="1"/>
      </w:pPr>
      <w:bookmarkStart w:id="4" w:name="_Toc347304254"/>
      <w:r w:rsidRPr="009A24D4">
        <w:rPr>
          <w:rFonts w:hint="eastAsia"/>
        </w:rPr>
        <w:lastRenderedPageBreak/>
        <w:t>第三章</w:t>
      </w:r>
      <w:r w:rsidRPr="009A24D4">
        <w:rPr>
          <w:rFonts w:hint="eastAsia"/>
        </w:rPr>
        <w:t xml:space="preserve"> </w:t>
      </w:r>
      <w:r w:rsidRPr="009A24D4">
        <w:rPr>
          <w:rFonts w:hint="eastAsia"/>
        </w:rPr>
        <w:t>基金托管人</w:t>
      </w:r>
      <w:bookmarkEnd w:id="4"/>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 xml:space="preserve">第三十三条 </w:t>
      </w:r>
      <w:r w:rsidRPr="009A24D4">
        <w:rPr>
          <w:rFonts w:ascii="宋体" w:hAnsi="宋体" w:hint="eastAsia"/>
          <w:sz w:val="24"/>
          <w:szCs w:val="24"/>
        </w:rPr>
        <w:t>基金托管人由依法设立的商业银行或者其他金融机构担任。</w:t>
      </w:r>
    </w:p>
    <w:p w:rsidR="007057C6" w:rsidRPr="009A24D4" w:rsidRDefault="007057C6" w:rsidP="007057C6">
      <w:pPr>
        <w:spacing w:line="360" w:lineRule="auto"/>
        <w:ind w:firstLineChars="196" w:firstLine="470"/>
        <w:jc w:val="left"/>
        <w:rPr>
          <w:rFonts w:ascii="宋体" w:hAnsi="宋体"/>
          <w:sz w:val="24"/>
          <w:szCs w:val="24"/>
        </w:rPr>
      </w:pPr>
      <w:r w:rsidRPr="009A24D4">
        <w:rPr>
          <w:rFonts w:ascii="宋体" w:hAnsi="宋体" w:hint="eastAsia"/>
          <w:sz w:val="24"/>
          <w:szCs w:val="24"/>
        </w:rPr>
        <w:t>商业银行担任基金托管人的，由国务院证券监督管理机构会同国务院银行业监督管理机构核准；其他金融机构担任基金托管人的，由国务院证券监督管理机构核准。</w:t>
      </w:r>
    </w:p>
    <w:p w:rsidR="007057C6" w:rsidRPr="009A24D4" w:rsidRDefault="007057C6" w:rsidP="007057C6">
      <w:pPr>
        <w:spacing w:line="360" w:lineRule="auto"/>
        <w:jc w:val="left"/>
        <w:rPr>
          <w:rFonts w:ascii="宋体" w:hAnsi="宋体"/>
          <w:b/>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第三十四条</w:t>
      </w:r>
      <w:r w:rsidRPr="009A24D4">
        <w:rPr>
          <w:rFonts w:ascii="宋体" w:hAnsi="宋体" w:hint="eastAsia"/>
          <w:sz w:val="24"/>
          <w:szCs w:val="24"/>
        </w:rPr>
        <w:t xml:space="preserve"> 担任基金托管人，应当具备下列条件：</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（一）净资产和风险控制指标符合有关规定；</w:t>
      </w:r>
    </w:p>
    <w:p w:rsidR="007057C6" w:rsidRPr="009A24D4" w:rsidRDefault="007057C6" w:rsidP="007057C6">
      <w:pPr>
        <w:spacing w:line="360" w:lineRule="auto"/>
        <w:jc w:val="left"/>
        <w:rPr>
          <w:rFonts w:ascii="宋体" w:hAnsi="宋体"/>
          <w:b/>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（二）设有专门的基金托管部门；</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（三）取得基金从业资格的专职人员达到法定人数；</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（四）有安全保管基金财产的条件；</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（五）有安全高效的清算、交割系统；</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（六）有符合要求的营业场所、安全防范设施和与基金托管业务有关的其他设施；</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（七）有完善的内部稽核监控制度和风险控制制度；</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（八）法律、行政法规规定的和经国务院批准的国务院证券监督管理机构、国务院银行业监督管理机构规定的其他条件。</w:t>
      </w:r>
    </w:p>
    <w:p w:rsidR="007057C6" w:rsidRPr="009A24D4" w:rsidRDefault="007057C6" w:rsidP="007057C6">
      <w:pPr>
        <w:spacing w:line="360" w:lineRule="auto"/>
        <w:jc w:val="left"/>
        <w:rPr>
          <w:rFonts w:ascii="宋体" w:hAnsi="宋体"/>
          <w:b/>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 xml:space="preserve">第三十五条 </w:t>
      </w:r>
      <w:r w:rsidRPr="009A24D4">
        <w:rPr>
          <w:rFonts w:ascii="宋体" w:hAnsi="宋体" w:hint="eastAsia"/>
          <w:sz w:val="24"/>
          <w:szCs w:val="24"/>
        </w:rPr>
        <w:t>本法第十五条、第十八条、第十九条的规定，适用于基金托管人的专门基金托管部门的高级管理人员和其他从业人员。</w:t>
      </w:r>
    </w:p>
    <w:p w:rsidR="007057C6" w:rsidRPr="009A24D4" w:rsidRDefault="007057C6" w:rsidP="007057C6">
      <w:pPr>
        <w:spacing w:line="360" w:lineRule="auto"/>
        <w:ind w:firstLineChars="200" w:firstLine="480"/>
        <w:jc w:val="left"/>
        <w:rPr>
          <w:rFonts w:ascii="宋体" w:hAnsi="宋体"/>
          <w:sz w:val="24"/>
          <w:szCs w:val="24"/>
        </w:rPr>
      </w:pPr>
      <w:r w:rsidRPr="009A24D4">
        <w:rPr>
          <w:rFonts w:ascii="宋体" w:hAnsi="宋体" w:hint="eastAsia"/>
          <w:sz w:val="24"/>
          <w:szCs w:val="24"/>
        </w:rPr>
        <w:t>本法第十六条的规定，适用于基金托管人的专门基金托管部门的高级管理人员。</w:t>
      </w:r>
    </w:p>
    <w:p w:rsidR="007057C6" w:rsidRPr="009A24D4" w:rsidRDefault="007057C6" w:rsidP="007057C6">
      <w:pPr>
        <w:spacing w:line="360" w:lineRule="auto"/>
        <w:jc w:val="left"/>
        <w:rPr>
          <w:rFonts w:ascii="宋体" w:hAnsi="宋体"/>
          <w:b/>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 xml:space="preserve">第三十六条 </w:t>
      </w:r>
      <w:r w:rsidRPr="009A24D4">
        <w:rPr>
          <w:rFonts w:ascii="宋体" w:hAnsi="宋体" w:hint="eastAsia"/>
          <w:sz w:val="24"/>
          <w:szCs w:val="24"/>
        </w:rPr>
        <w:t>基金托管人与基金管理人不得为同一机构，不得相互出资或者持有股份。</w:t>
      </w:r>
    </w:p>
    <w:p w:rsidR="007057C6" w:rsidRPr="009A24D4" w:rsidRDefault="007057C6" w:rsidP="007057C6">
      <w:pPr>
        <w:spacing w:line="360" w:lineRule="auto"/>
        <w:jc w:val="left"/>
        <w:rPr>
          <w:rFonts w:ascii="宋体" w:hAnsi="宋体"/>
          <w:b/>
          <w:sz w:val="24"/>
          <w:szCs w:val="24"/>
        </w:rPr>
      </w:pPr>
    </w:p>
    <w:p w:rsidR="007057C6" w:rsidRPr="009A24D4" w:rsidRDefault="007057C6" w:rsidP="007057C6">
      <w:pPr>
        <w:spacing w:line="360" w:lineRule="auto"/>
        <w:jc w:val="left"/>
        <w:rPr>
          <w:rFonts w:ascii="宋体" w:hAnsi="宋体"/>
          <w:b/>
          <w:sz w:val="24"/>
          <w:szCs w:val="24"/>
        </w:rPr>
      </w:pPr>
      <w:r w:rsidRPr="009A24D4">
        <w:rPr>
          <w:rFonts w:ascii="宋体" w:hAnsi="宋体" w:hint="eastAsia"/>
          <w:b/>
          <w:sz w:val="24"/>
          <w:szCs w:val="24"/>
        </w:rPr>
        <w:t>第三十七条 基金托管人应当履行下列职责：</w:t>
      </w: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w:t>
      </w:r>
      <w:r w:rsidRPr="009A24D4">
        <w:rPr>
          <w:rFonts w:ascii="宋体" w:hAnsi="宋体" w:hint="eastAsia"/>
          <w:sz w:val="24"/>
          <w:szCs w:val="24"/>
        </w:rPr>
        <w:t>一）安全保管基金财产；</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lastRenderedPageBreak/>
        <w:t>（二）按照规定开设基金财产的资金账户和证券账户；</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（三）对所托管的不同基金财产分别设置账户，确保基金财产的完整与独立；</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（四）保存基金托管业务活动的记录、账册、报表和其他相关资料；</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（五）按照基金合同的约定，根据基金管理人的投资指令，及时办理清算、交割事宜；</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（六）办理与基金托管业务活动有关的信息披露事项；</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（七）对基金财务会计报告、中期和年度基金报告出具意见；</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（八）复核、审查基金管理人计算的基金资产净值和基金份额申购、赎回价格；</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（九）按照规定召集基金份额持有人大会；</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（十）按照规定监督基金管理人的投资运作；</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（十一）国务院证券监督管理机构规定的其他职责。</w:t>
      </w:r>
    </w:p>
    <w:p w:rsidR="007057C6" w:rsidRPr="009A24D4" w:rsidRDefault="007057C6" w:rsidP="007057C6">
      <w:pPr>
        <w:spacing w:line="360" w:lineRule="auto"/>
        <w:jc w:val="left"/>
        <w:rPr>
          <w:rFonts w:ascii="宋体" w:hAnsi="宋体"/>
          <w:b/>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 xml:space="preserve">第三十八条 </w:t>
      </w:r>
      <w:r w:rsidRPr="009A24D4">
        <w:rPr>
          <w:rFonts w:ascii="宋体" w:hAnsi="宋体" w:hint="eastAsia"/>
          <w:sz w:val="24"/>
          <w:szCs w:val="24"/>
        </w:rPr>
        <w:t>基金托管人发现基金管理人的投资指令违反法律、行政法规和其他有关规定，或者违反基金合同约定的，应当拒绝执行，立即通知基金管理人，并及时向国务院证券监督管理机构报告。</w:t>
      </w:r>
    </w:p>
    <w:p w:rsidR="007057C6" w:rsidRPr="009A24D4" w:rsidRDefault="007057C6" w:rsidP="007057C6">
      <w:pPr>
        <w:spacing w:line="360" w:lineRule="auto"/>
        <w:ind w:firstLineChars="200" w:firstLine="480"/>
        <w:jc w:val="left"/>
        <w:rPr>
          <w:rFonts w:ascii="宋体" w:hAnsi="宋体"/>
          <w:sz w:val="24"/>
          <w:szCs w:val="24"/>
        </w:rPr>
      </w:pPr>
      <w:r w:rsidRPr="009A24D4">
        <w:rPr>
          <w:rFonts w:ascii="宋体" w:hAnsi="宋体" w:hint="eastAsia"/>
          <w:sz w:val="24"/>
          <w:szCs w:val="24"/>
        </w:rPr>
        <w:t>基金托管人发现基金管理人依据交易程序已经生效的投资指令违反法律、行政法规和其他有关规定，或者违反基金合同约定的，应当立即通知基金管理人，并及时向国务院证券监督管理机构报告。</w:t>
      </w:r>
    </w:p>
    <w:p w:rsidR="007057C6" w:rsidRPr="009A24D4" w:rsidRDefault="007057C6" w:rsidP="007057C6">
      <w:pPr>
        <w:spacing w:line="360" w:lineRule="auto"/>
        <w:jc w:val="left"/>
        <w:rPr>
          <w:rFonts w:ascii="宋体" w:hAnsi="宋体"/>
          <w:b/>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 xml:space="preserve">第三十九条 </w:t>
      </w:r>
      <w:r w:rsidRPr="009A24D4">
        <w:rPr>
          <w:rFonts w:ascii="宋体" w:hAnsi="宋体" w:hint="eastAsia"/>
          <w:sz w:val="24"/>
          <w:szCs w:val="24"/>
        </w:rPr>
        <w:t>本法第二十一条、第二十三条的规定，适用于基金托管人。</w:t>
      </w:r>
    </w:p>
    <w:p w:rsidR="007057C6" w:rsidRPr="009A24D4" w:rsidRDefault="007057C6" w:rsidP="007057C6">
      <w:pPr>
        <w:spacing w:line="360" w:lineRule="auto"/>
        <w:jc w:val="left"/>
        <w:rPr>
          <w:rFonts w:ascii="宋体" w:hAnsi="宋体"/>
          <w:b/>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 xml:space="preserve">第四十条 </w:t>
      </w:r>
      <w:r w:rsidRPr="009A24D4">
        <w:rPr>
          <w:rFonts w:ascii="宋体" w:hAnsi="宋体" w:hint="eastAsia"/>
          <w:sz w:val="24"/>
          <w:szCs w:val="24"/>
        </w:rPr>
        <w:t>基金托管人不再具备本法规定的条件，或者未能勤勉尽责，在履行本法规定的职责时存在重大失误的，国务院证券监督管理机构、国务院银行业监督管理机构应当责令其改正；逾期未改正，或者其行为严重影响所托管基金的稳健运行、损害基金份额持有人利益的，国务院证券监督管理机构、国务院银行业监督管理机构可以区别情形，对其采取下列措施：</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（一）限制业务活动，责令暂停办理新的基金托管业务；</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（二）责令更换负有责任的专门基金托管部门的高级管理人员。</w:t>
      </w:r>
    </w:p>
    <w:p w:rsidR="007057C6" w:rsidRPr="009A24D4" w:rsidRDefault="007057C6" w:rsidP="007057C6">
      <w:pPr>
        <w:spacing w:line="360" w:lineRule="auto"/>
        <w:jc w:val="left"/>
        <w:rPr>
          <w:rFonts w:ascii="宋体" w:hAnsi="宋体"/>
          <w:sz w:val="24"/>
          <w:szCs w:val="24"/>
        </w:rPr>
      </w:pPr>
    </w:p>
    <w:p w:rsidR="007057C6" w:rsidRPr="009A24D4" w:rsidRDefault="007057C6" w:rsidP="007057C6">
      <w:pPr>
        <w:spacing w:line="360" w:lineRule="auto"/>
        <w:ind w:firstLineChars="200" w:firstLine="480"/>
        <w:jc w:val="left"/>
        <w:rPr>
          <w:rFonts w:ascii="宋体" w:hAnsi="宋体"/>
          <w:sz w:val="24"/>
          <w:szCs w:val="24"/>
        </w:rPr>
      </w:pPr>
      <w:r w:rsidRPr="009A24D4">
        <w:rPr>
          <w:rFonts w:ascii="宋体" w:hAnsi="宋体" w:hint="eastAsia"/>
          <w:sz w:val="24"/>
          <w:szCs w:val="24"/>
        </w:rPr>
        <w:lastRenderedPageBreak/>
        <w:t>基金托管人整改后，应当向国务院证券监督管理机构、国务院银行业监督管理机构提交报告；经验收，符合有关要求的，应当自验收完毕之日起三日内解除对其采取的有关措施。</w:t>
      </w:r>
    </w:p>
    <w:p w:rsidR="007057C6" w:rsidRPr="009A24D4" w:rsidRDefault="007057C6" w:rsidP="007057C6">
      <w:pPr>
        <w:spacing w:line="360" w:lineRule="auto"/>
        <w:jc w:val="left"/>
        <w:rPr>
          <w:rFonts w:ascii="宋体" w:hAnsi="宋体"/>
          <w:b/>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 xml:space="preserve">第四十一条 </w:t>
      </w:r>
      <w:r w:rsidRPr="009A24D4">
        <w:rPr>
          <w:rFonts w:ascii="宋体" w:hAnsi="宋体" w:hint="eastAsia"/>
          <w:sz w:val="24"/>
          <w:szCs w:val="24"/>
        </w:rPr>
        <w:t>国务院证券监督管理机构、国务院银行业监督管理机构对有下列情形之一的基金托管人，可以取消其基金托管资格：</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（一）连续三年没有开展基金托管业务的；</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（二）违反本法规定，情节严重的；</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（三）法律、行政法规规定的其他情形。</w:t>
      </w:r>
    </w:p>
    <w:p w:rsidR="007057C6" w:rsidRPr="009A24D4" w:rsidRDefault="007057C6" w:rsidP="007057C6">
      <w:pPr>
        <w:spacing w:line="360" w:lineRule="auto"/>
        <w:jc w:val="left"/>
        <w:rPr>
          <w:rFonts w:ascii="宋体" w:hAnsi="宋体"/>
          <w:b/>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 xml:space="preserve">第四十二条 </w:t>
      </w:r>
      <w:r w:rsidRPr="009A24D4">
        <w:rPr>
          <w:rFonts w:ascii="宋体" w:hAnsi="宋体" w:hint="eastAsia"/>
          <w:sz w:val="24"/>
          <w:szCs w:val="24"/>
        </w:rPr>
        <w:t>有下列情形之一的，基金托管人职责终止：</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（一）被依法取消基金托管资格；</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（二）被基金份额持有人大会解任；</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（三）依法解散、被依法撤销或者被依法宣告破产；</w:t>
      </w:r>
    </w:p>
    <w:p w:rsidR="007057C6" w:rsidRDefault="007057C6" w:rsidP="007057C6">
      <w:pPr>
        <w:spacing w:line="360" w:lineRule="auto"/>
        <w:jc w:val="left"/>
        <w:rPr>
          <w:rFonts w:ascii="宋体" w:hAnsi="宋体"/>
          <w:sz w:val="24"/>
          <w:szCs w:val="24"/>
        </w:rPr>
      </w:pPr>
      <w:r w:rsidRPr="009A24D4">
        <w:rPr>
          <w:rFonts w:ascii="宋体" w:hAnsi="宋体" w:hint="eastAsia"/>
          <w:sz w:val="24"/>
          <w:szCs w:val="24"/>
        </w:rPr>
        <w:t>（四）基金合同约定的其他情形。</w:t>
      </w:r>
    </w:p>
    <w:p w:rsidR="00D77AC4" w:rsidRPr="009A24D4" w:rsidRDefault="00D77AC4" w:rsidP="007057C6">
      <w:pPr>
        <w:spacing w:line="360" w:lineRule="auto"/>
        <w:jc w:val="left"/>
        <w:rPr>
          <w:rFonts w:ascii="宋体" w:hAnsi="宋体"/>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第四十三条</w:t>
      </w:r>
      <w:r w:rsidRPr="009A24D4">
        <w:rPr>
          <w:rFonts w:ascii="宋体" w:hAnsi="宋体" w:hint="eastAsia"/>
          <w:sz w:val="24"/>
          <w:szCs w:val="24"/>
        </w:rPr>
        <w:t xml:space="preserve"> 基金托管人职责终止的，基金份额持有人大会应当在六个月内选任新基金托管人；新基金托管人产生前，由国务院证券监督管理机构指定临时基金托管人。</w:t>
      </w:r>
    </w:p>
    <w:p w:rsidR="007057C6" w:rsidRPr="009A24D4" w:rsidRDefault="007057C6" w:rsidP="007057C6">
      <w:pPr>
        <w:spacing w:line="360" w:lineRule="auto"/>
        <w:ind w:firstLineChars="200" w:firstLine="480"/>
        <w:jc w:val="left"/>
        <w:rPr>
          <w:rFonts w:ascii="宋体" w:hAnsi="宋体"/>
          <w:sz w:val="24"/>
          <w:szCs w:val="24"/>
        </w:rPr>
      </w:pPr>
      <w:r w:rsidRPr="009A24D4">
        <w:rPr>
          <w:rFonts w:ascii="宋体" w:hAnsi="宋体" w:hint="eastAsia"/>
          <w:sz w:val="24"/>
          <w:szCs w:val="24"/>
        </w:rPr>
        <w:t>基金托管人职责终止的，应当妥善保管基金财产和基金托管业务资料，及时办理基金财产和基金托管业务的移交手续，新基金托管人或者临时基金托管人应当及时接收。</w:t>
      </w:r>
    </w:p>
    <w:p w:rsidR="007057C6" w:rsidRPr="009A24D4" w:rsidRDefault="007057C6" w:rsidP="007057C6">
      <w:pPr>
        <w:spacing w:line="360" w:lineRule="auto"/>
        <w:jc w:val="left"/>
        <w:rPr>
          <w:rFonts w:ascii="宋体" w:hAnsi="宋体"/>
          <w:sz w:val="24"/>
          <w:szCs w:val="24"/>
        </w:rPr>
      </w:pPr>
    </w:p>
    <w:p w:rsidR="00A43DC3" w:rsidRDefault="007057C6" w:rsidP="007057C6">
      <w:pPr>
        <w:spacing w:line="360" w:lineRule="auto"/>
        <w:jc w:val="left"/>
        <w:rPr>
          <w:rFonts w:ascii="宋体" w:hAnsi="宋体"/>
          <w:sz w:val="24"/>
          <w:szCs w:val="24"/>
        </w:rPr>
      </w:pPr>
      <w:r w:rsidRPr="009A24D4">
        <w:rPr>
          <w:rFonts w:ascii="宋体" w:hAnsi="宋体" w:hint="eastAsia"/>
          <w:b/>
          <w:sz w:val="24"/>
          <w:szCs w:val="24"/>
        </w:rPr>
        <w:t xml:space="preserve">第四十四条 </w:t>
      </w:r>
      <w:r w:rsidRPr="009A24D4">
        <w:rPr>
          <w:rFonts w:ascii="宋体" w:hAnsi="宋体" w:hint="eastAsia"/>
          <w:sz w:val="24"/>
          <w:szCs w:val="24"/>
        </w:rPr>
        <w:t>基金托管人职责终止的，应当按照规定聘请会计师事务所对基金财产进行审计，并将审计结果予以公告，同时报国务院证券监督管理机构备案。</w:t>
      </w:r>
    </w:p>
    <w:p w:rsidR="00A43DC3" w:rsidRDefault="00A43DC3">
      <w:pPr>
        <w:widowControl/>
        <w:jc w:val="left"/>
        <w:rPr>
          <w:rFonts w:ascii="宋体" w:hAnsi="宋体"/>
          <w:sz w:val="24"/>
          <w:szCs w:val="24"/>
        </w:rPr>
      </w:pPr>
      <w:r>
        <w:rPr>
          <w:rFonts w:ascii="宋体" w:hAnsi="宋体"/>
          <w:sz w:val="24"/>
          <w:szCs w:val="24"/>
        </w:rPr>
        <w:br w:type="page"/>
      </w:r>
    </w:p>
    <w:p w:rsidR="007057C6" w:rsidRDefault="007057C6" w:rsidP="00A43DC3">
      <w:pPr>
        <w:pStyle w:val="1"/>
      </w:pPr>
      <w:bookmarkStart w:id="5" w:name="_Toc347304255"/>
      <w:r w:rsidRPr="009A24D4">
        <w:rPr>
          <w:rFonts w:hint="eastAsia"/>
        </w:rPr>
        <w:lastRenderedPageBreak/>
        <w:t>第四章</w:t>
      </w:r>
      <w:r w:rsidRPr="009A24D4">
        <w:rPr>
          <w:rFonts w:hint="eastAsia"/>
        </w:rPr>
        <w:t xml:space="preserve"> </w:t>
      </w:r>
      <w:r w:rsidRPr="009A24D4">
        <w:rPr>
          <w:rFonts w:hint="eastAsia"/>
        </w:rPr>
        <w:t>基金的运作方式和组织</w:t>
      </w:r>
      <w:bookmarkEnd w:id="5"/>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 xml:space="preserve">第四十五条 </w:t>
      </w:r>
      <w:r w:rsidRPr="009A24D4">
        <w:rPr>
          <w:rFonts w:ascii="宋体" w:hAnsi="宋体" w:hint="eastAsia"/>
          <w:sz w:val="24"/>
          <w:szCs w:val="24"/>
        </w:rPr>
        <w:t>基金合同应当约定基金的运作方式。</w:t>
      </w:r>
    </w:p>
    <w:p w:rsidR="007057C6" w:rsidRPr="009A24D4" w:rsidRDefault="007057C6" w:rsidP="007057C6">
      <w:pPr>
        <w:spacing w:line="360" w:lineRule="auto"/>
        <w:jc w:val="left"/>
        <w:rPr>
          <w:rFonts w:ascii="宋体" w:hAnsi="宋体"/>
          <w:b/>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 xml:space="preserve">第四十六条 </w:t>
      </w:r>
      <w:r w:rsidRPr="009A24D4">
        <w:rPr>
          <w:rFonts w:ascii="宋体" w:hAnsi="宋体" w:hint="eastAsia"/>
          <w:sz w:val="24"/>
          <w:szCs w:val="24"/>
        </w:rPr>
        <w:t>基金的运作方式可以采用封闭式、开放式或者其他方式。</w:t>
      </w:r>
    </w:p>
    <w:p w:rsidR="007057C6" w:rsidRPr="009A24D4" w:rsidRDefault="007057C6" w:rsidP="007057C6">
      <w:pPr>
        <w:spacing w:line="360" w:lineRule="auto"/>
        <w:ind w:firstLineChars="200" w:firstLine="480"/>
        <w:jc w:val="left"/>
        <w:rPr>
          <w:rFonts w:ascii="宋体" w:hAnsi="宋体"/>
          <w:sz w:val="24"/>
          <w:szCs w:val="24"/>
        </w:rPr>
      </w:pPr>
      <w:r w:rsidRPr="009A24D4">
        <w:rPr>
          <w:rFonts w:ascii="宋体" w:hAnsi="宋体" w:hint="eastAsia"/>
          <w:sz w:val="24"/>
          <w:szCs w:val="24"/>
        </w:rPr>
        <w:t>采用封闭式运作方式的基金（以下简称封闭式基金），是指基金份额总额在基金合同期限内固定不变，基金份额持有人不得申请赎回的基金；采用开放式运作方式的基金（以下简称开放式基金），是指基金份额总额不固定，基金份额可以在基金合同约定的时间和场所申购或者赎回的基金。</w:t>
      </w:r>
    </w:p>
    <w:p w:rsidR="007057C6" w:rsidRPr="009A24D4" w:rsidRDefault="007057C6" w:rsidP="007057C6">
      <w:pPr>
        <w:spacing w:line="360" w:lineRule="auto"/>
        <w:ind w:firstLineChars="200" w:firstLine="480"/>
        <w:jc w:val="left"/>
        <w:rPr>
          <w:rFonts w:ascii="宋体" w:hAnsi="宋体"/>
          <w:sz w:val="24"/>
          <w:szCs w:val="24"/>
        </w:rPr>
      </w:pPr>
      <w:r w:rsidRPr="009A24D4">
        <w:rPr>
          <w:rFonts w:ascii="宋体" w:hAnsi="宋体" w:hint="eastAsia"/>
          <w:sz w:val="24"/>
          <w:szCs w:val="24"/>
        </w:rPr>
        <w:t>采用其他运作方式的基金的基金份额发售、交易、申购、赎回的办法，由国务院证券监督管理机构另行规定。</w:t>
      </w:r>
    </w:p>
    <w:p w:rsidR="007057C6" w:rsidRPr="009A24D4" w:rsidRDefault="007057C6" w:rsidP="007057C6">
      <w:pPr>
        <w:spacing w:line="360" w:lineRule="auto"/>
        <w:jc w:val="left"/>
        <w:rPr>
          <w:rFonts w:ascii="宋体" w:hAnsi="宋体"/>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 xml:space="preserve">第四十七条 </w:t>
      </w:r>
      <w:r w:rsidRPr="009A24D4">
        <w:rPr>
          <w:rFonts w:ascii="宋体" w:hAnsi="宋体" w:hint="eastAsia"/>
          <w:sz w:val="24"/>
          <w:szCs w:val="24"/>
        </w:rPr>
        <w:t>基金份额持有人享有下列权利：</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（一）分享基金财产收益；</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（二）参与分配清算后的剩余基金财产；</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（三）依法转让或者申请赎回其持有的基金份额；</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（四）按照规定要求召开基金份额持有人大会或者召集基金份额持有人大会；</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（五）对基金份额持有人大会审议事项行使表决权；</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（六）对基金管理人、基金托管人、基金服务机构损害其合法权益的行为依法提起诉讼；</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（七）基金合同约定的其他权利。</w:t>
      </w:r>
    </w:p>
    <w:p w:rsidR="007057C6" w:rsidRPr="009A24D4" w:rsidRDefault="007057C6" w:rsidP="007057C6">
      <w:pPr>
        <w:spacing w:line="360" w:lineRule="auto"/>
        <w:jc w:val="left"/>
        <w:rPr>
          <w:rFonts w:ascii="宋体" w:hAnsi="宋体"/>
          <w:sz w:val="24"/>
          <w:szCs w:val="24"/>
        </w:rPr>
      </w:pPr>
    </w:p>
    <w:p w:rsidR="007057C6" w:rsidRPr="009A24D4" w:rsidRDefault="007057C6" w:rsidP="007057C6">
      <w:pPr>
        <w:spacing w:line="360" w:lineRule="auto"/>
        <w:ind w:firstLineChars="200" w:firstLine="480"/>
        <w:jc w:val="left"/>
        <w:rPr>
          <w:rFonts w:ascii="宋体" w:hAnsi="宋体"/>
          <w:sz w:val="24"/>
          <w:szCs w:val="24"/>
        </w:rPr>
      </w:pPr>
      <w:r w:rsidRPr="009A24D4">
        <w:rPr>
          <w:rFonts w:ascii="宋体" w:hAnsi="宋体" w:hint="eastAsia"/>
          <w:sz w:val="24"/>
          <w:szCs w:val="24"/>
        </w:rPr>
        <w:t>公开募集基金的基金份额持有人有权查阅或者复制公开披露的基金信息资料；非公开募集基金的基金份额持有人对涉及自身利益的情况，有权查阅基金的财务会计账簿等财务资料。</w:t>
      </w:r>
    </w:p>
    <w:p w:rsidR="007057C6" w:rsidRPr="009A24D4" w:rsidRDefault="007057C6" w:rsidP="007057C6">
      <w:pPr>
        <w:spacing w:line="360" w:lineRule="auto"/>
        <w:jc w:val="left"/>
        <w:rPr>
          <w:rFonts w:ascii="宋体" w:hAnsi="宋体"/>
          <w:b/>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 xml:space="preserve">第四十八条 </w:t>
      </w:r>
      <w:r w:rsidRPr="009A24D4">
        <w:rPr>
          <w:rFonts w:ascii="宋体" w:hAnsi="宋体" w:hint="eastAsia"/>
          <w:sz w:val="24"/>
          <w:szCs w:val="24"/>
        </w:rPr>
        <w:t>基金份额持有人大会由全体基金份额持有人组成，行使下列职权：</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（一）决定基金扩募或者延长基金合同期限；</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（二）决定修改基金合同的重要内容或者提前终止基金合同；</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lastRenderedPageBreak/>
        <w:t>（三）决定更换基金管理人、基金托管人；</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（四）决定调整基金管理人、基金托管人的报酬标准；</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（五）基金合同约定的其他职权。</w:t>
      </w:r>
    </w:p>
    <w:p w:rsidR="007057C6" w:rsidRPr="009A24D4" w:rsidRDefault="007057C6" w:rsidP="007057C6">
      <w:pPr>
        <w:spacing w:line="360" w:lineRule="auto"/>
        <w:jc w:val="left"/>
        <w:rPr>
          <w:rFonts w:ascii="宋体" w:hAnsi="宋体"/>
          <w:b/>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 xml:space="preserve">第四十九条 </w:t>
      </w:r>
      <w:r w:rsidRPr="009A24D4">
        <w:rPr>
          <w:rFonts w:ascii="宋体" w:hAnsi="宋体" w:hint="eastAsia"/>
          <w:sz w:val="24"/>
          <w:szCs w:val="24"/>
        </w:rPr>
        <w:t>按照基金合同约定，基金份额持有人大会可以设立日常机构，行使下列职权：</w:t>
      </w:r>
    </w:p>
    <w:p w:rsidR="007057C6" w:rsidRDefault="007057C6" w:rsidP="007057C6">
      <w:pPr>
        <w:spacing w:line="360" w:lineRule="auto"/>
        <w:jc w:val="left"/>
        <w:rPr>
          <w:rFonts w:ascii="宋体" w:hAnsi="宋体"/>
          <w:sz w:val="24"/>
          <w:szCs w:val="24"/>
        </w:rPr>
      </w:pPr>
      <w:r w:rsidRPr="009A24D4">
        <w:rPr>
          <w:rFonts w:ascii="宋体" w:hAnsi="宋体" w:hint="eastAsia"/>
          <w:sz w:val="24"/>
          <w:szCs w:val="24"/>
        </w:rPr>
        <w:t>（一）召集基金份额持有人大会；</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（二）提请更换基金管理人、基金托管人；</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（三）监督基金管理人的投资运作、基金托管人的托管活动；</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（四）提请调整基金管理人、基金托管人的报酬标准；</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（五）基金合同约定的其他职权。</w:t>
      </w:r>
    </w:p>
    <w:p w:rsidR="007057C6" w:rsidRPr="009A24D4" w:rsidRDefault="007057C6" w:rsidP="007057C6">
      <w:pPr>
        <w:spacing w:line="360" w:lineRule="auto"/>
        <w:jc w:val="left"/>
        <w:rPr>
          <w:rFonts w:ascii="宋体" w:hAnsi="宋体"/>
          <w:sz w:val="24"/>
          <w:szCs w:val="24"/>
        </w:rPr>
      </w:pPr>
    </w:p>
    <w:p w:rsidR="007057C6" w:rsidRDefault="007057C6" w:rsidP="007057C6">
      <w:pPr>
        <w:spacing w:line="360" w:lineRule="auto"/>
        <w:ind w:firstLineChars="200" w:firstLine="480"/>
        <w:jc w:val="left"/>
        <w:rPr>
          <w:rFonts w:ascii="宋体" w:hAnsi="宋体"/>
          <w:sz w:val="24"/>
          <w:szCs w:val="24"/>
        </w:rPr>
      </w:pPr>
      <w:r w:rsidRPr="009A24D4">
        <w:rPr>
          <w:rFonts w:ascii="宋体" w:hAnsi="宋体" w:hint="eastAsia"/>
          <w:sz w:val="24"/>
          <w:szCs w:val="24"/>
        </w:rPr>
        <w:t>前款规定的日常机构，由基金份额持有人大会选举产生的人员组成；其议事规则，由基金合同约定。</w:t>
      </w:r>
    </w:p>
    <w:p w:rsidR="00A43DC3" w:rsidRPr="009A24D4" w:rsidRDefault="00A43DC3" w:rsidP="007057C6">
      <w:pPr>
        <w:spacing w:line="360" w:lineRule="auto"/>
        <w:ind w:firstLineChars="200" w:firstLine="480"/>
        <w:jc w:val="left"/>
        <w:rPr>
          <w:rFonts w:ascii="宋体" w:hAnsi="宋体"/>
          <w:sz w:val="24"/>
          <w:szCs w:val="24"/>
        </w:rPr>
      </w:pPr>
    </w:p>
    <w:p w:rsidR="00A43DC3" w:rsidRDefault="007057C6" w:rsidP="007057C6">
      <w:pPr>
        <w:spacing w:line="360" w:lineRule="auto"/>
        <w:jc w:val="left"/>
        <w:rPr>
          <w:rFonts w:ascii="宋体" w:hAnsi="宋体"/>
          <w:sz w:val="24"/>
          <w:szCs w:val="24"/>
        </w:rPr>
      </w:pPr>
      <w:r w:rsidRPr="009A24D4">
        <w:rPr>
          <w:rFonts w:ascii="宋体" w:hAnsi="宋体" w:hint="eastAsia"/>
          <w:b/>
          <w:sz w:val="24"/>
          <w:szCs w:val="24"/>
        </w:rPr>
        <w:t xml:space="preserve">第五十条 </w:t>
      </w:r>
      <w:r w:rsidRPr="009A24D4">
        <w:rPr>
          <w:rFonts w:ascii="宋体" w:hAnsi="宋体" w:hint="eastAsia"/>
          <w:sz w:val="24"/>
          <w:szCs w:val="24"/>
        </w:rPr>
        <w:t>基金份额持有人大会及其日常机构不得直接参与或者干涉基金的投资管理活动。</w:t>
      </w:r>
    </w:p>
    <w:p w:rsidR="00A43DC3" w:rsidRDefault="00A43DC3">
      <w:pPr>
        <w:widowControl/>
        <w:jc w:val="left"/>
        <w:rPr>
          <w:rFonts w:ascii="宋体" w:hAnsi="宋体"/>
          <w:sz w:val="24"/>
          <w:szCs w:val="24"/>
        </w:rPr>
      </w:pPr>
      <w:r>
        <w:rPr>
          <w:rFonts w:ascii="宋体" w:hAnsi="宋体"/>
          <w:sz w:val="24"/>
          <w:szCs w:val="24"/>
        </w:rPr>
        <w:br w:type="page"/>
      </w:r>
    </w:p>
    <w:p w:rsidR="007057C6" w:rsidRPr="009A24D4" w:rsidRDefault="007057C6" w:rsidP="00A43DC3">
      <w:pPr>
        <w:pStyle w:val="1"/>
        <w:rPr>
          <w:sz w:val="24"/>
          <w:szCs w:val="24"/>
        </w:rPr>
      </w:pPr>
      <w:bookmarkStart w:id="6" w:name="_Toc347304256"/>
      <w:r w:rsidRPr="009A24D4">
        <w:rPr>
          <w:rFonts w:hint="eastAsia"/>
        </w:rPr>
        <w:lastRenderedPageBreak/>
        <w:t>第五章</w:t>
      </w:r>
      <w:r w:rsidRPr="009A24D4">
        <w:rPr>
          <w:rFonts w:hint="eastAsia"/>
        </w:rPr>
        <w:t xml:space="preserve"> </w:t>
      </w:r>
      <w:r w:rsidRPr="009A24D4">
        <w:rPr>
          <w:rFonts w:hint="eastAsia"/>
        </w:rPr>
        <w:t>基金的公开募集</w:t>
      </w:r>
      <w:bookmarkEnd w:id="6"/>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第五十一条</w:t>
      </w:r>
      <w:r w:rsidRPr="009A24D4">
        <w:rPr>
          <w:rFonts w:ascii="宋体" w:hAnsi="宋体" w:hint="eastAsia"/>
          <w:sz w:val="24"/>
          <w:szCs w:val="24"/>
        </w:rPr>
        <w:t xml:space="preserve"> 公开募集基金，应当经国务院证券监督管理机构注册。未经注册，不得公开或者变相公开募集基金。</w:t>
      </w:r>
    </w:p>
    <w:p w:rsidR="007057C6" w:rsidRPr="009A24D4" w:rsidRDefault="007057C6" w:rsidP="007057C6">
      <w:pPr>
        <w:spacing w:line="360" w:lineRule="auto"/>
        <w:ind w:firstLineChars="200" w:firstLine="480"/>
        <w:jc w:val="left"/>
        <w:rPr>
          <w:rFonts w:ascii="宋体" w:hAnsi="宋体"/>
          <w:sz w:val="24"/>
          <w:szCs w:val="24"/>
        </w:rPr>
      </w:pPr>
      <w:r w:rsidRPr="009A24D4">
        <w:rPr>
          <w:rFonts w:ascii="宋体" w:hAnsi="宋体" w:hint="eastAsia"/>
          <w:sz w:val="24"/>
          <w:szCs w:val="24"/>
        </w:rPr>
        <w:t>前款所称公开募集基金，包括向不特定对象募集资金、向特定对象募集资金累计超过二百人，以及法律、行政法规规定的其他情形。</w:t>
      </w:r>
    </w:p>
    <w:p w:rsidR="007057C6" w:rsidRPr="009A24D4" w:rsidRDefault="007057C6" w:rsidP="007057C6">
      <w:pPr>
        <w:spacing w:line="360" w:lineRule="auto"/>
        <w:ind w:firstLineChars="200" w:firstLine="480"/>
        <w:jc w:val="left"/>
        <w:rPr>
          <w:rFonts w:ascii="宋体" w:hAnsi="宋体"/>
          <w:sz w:val="24"/>
          <w:szCs w:val="24"/>
        </w:rPr>
      </w:pPr>
      <w:r w:rsidRPr="009A24D4">
        <w:rPr>
          <w:rFonts w:ascii="宋体" w:hAnsi="宋体" w:hint="eastAsia"/>
          <w:sz w:val="24"/>
          <w:szCs w:val="24"/>
        </w:rPr>
        <w:t>公开募集基金应当由基金管理人管理，基金托管人托管。</w:t>
      </w:r>
    </w:p>
    <w:p w:rsidR="007057C6" w:rsidRPr="009A24D4" w:rsidRDefault="007057C6" w:rsidP="007057C6">
      <w:pPr>
        <w:spacing w:line="360" w:lineRule="auto"/>
        <w:jc w:val="left"/>
        <w:rPr>
          <w:rFonts w:ascii="宋体" w:hAnsi="宋体"/>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第五十二条</w:t>
      </w:r>
      <w:r w:rsidRPr="009A24D4">
        <w:rPr>
          <w:rFonts w:ascii="宋体" w:hAnsi="宋体" w:hint="eastAsia"/>
          <w:sz w:val="24"/>
          <w:szCs w:val="24"/>
        </w:rPr>
        <w:t xml:space="preserve"> 注册公开募集基金，由拟任基金管理人向国务院证券监督管理机构提交下列文件：</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（一）申请报告；</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（二）基金合同草案；</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（三）基金托管协议草案；</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（四）招募说明书草案；</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（五）律师事务所出具的法律意见书；</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（六）国务院证券监督管理机构规定提交的其他文件。</w:t>
      </w:r>
    </w:p>
    <w:p w:rsidR="007057C6" w:rsidRPr="009A24D4" w:rsidRDefault="007057C6" w:rsidP="007057C6">
      <w:pPr>
        <w:spacing w:line="360" w:lineRule="auto"/>
        <w:jc w:val="left"/>
        <w:rPr>
          <w:rFonts w:ascii="宋体" w:hAnsi="宋体"/>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第五十三条</w:t>
      </w:r>
      <w:r w:rsidRPr="009A24D4">
        <w:rPr>
          <w:rFonts w:ascii="宋体" w:hAnsi="宋体" w:hint="eastAsia"/>
          <w:sz w:val="24"/>
          <w:szCs w:val="24"/>
        </w:rPr>
        <w:t xml:space="preserve"> 公开募集基金的基金合同应当包括下列内容：</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（一）募集基金的目的和基金名称；</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（二）基金管理人、基金托管人的名称和住所；</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（三）基金的运作方式；</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（四）封闭式基金的基金份额总额和基金合同期限，或者开放式基金的最低募集份额总额；</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（五）确定基金份额发售日期、价格和费用的原则；</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（六）基金份额持有人、基金管理人和基金托管人的权利、义务；</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（七）基金份额持有人大会召集、议事及表决的程序和规则；</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（八）基金份额发售、交易、申购、赎回的程序、时间、地点、费用计算方式，以及给付赎回款项的时间和方式；</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（九）基金收益分配原则、执行方式；</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lastRenderedPageBreak/>
        <w:t>（十）基金管理人、基金托管人报酬的提取、支付方式与比例；</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（十一）与基金财产管理、运用有关的其他费用的提取、支付方式；</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（十二）基金财产的投资方向和投资限制；</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（十三）基金资产净值的计算方法和公告方式；</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（十四）基金募集未达到法定要求的处理方式；</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（十五）基金合同解除和终止的事由、程序以及基金财产清算方式；</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（十六）争议解决方式；</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（十七）当事人约定的其他事项。</w:t>
      </w:r>
    </w:p>
    <w:p w:rsidR="007057C6" w:rsidRPr="009A24D4" w:rsidRDefault="007057C6" w:rsidP="007057C6">
      <w:pPr>
        <w:spacing w:line="360" w:lineRule="auto"/>
        <w:jc w:val="left"/>
        <w:rPr>
          <w:rFonts w:ascii="宋体" w:hAnsi="宋体"/>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第五十四条</w:t>
      </w:r>
      <w:r w:rsidRPr="009A24D4">
        <w:rPr>
          <w:rFonts w:ascii="宋体" w:hAnsi="宋体" w:hint="eastAsia"/>
          <w:sz w:val="24"/>
          <w:szCs w:val="24"/>
        </w:rPr>
        <w:t xml:space="preserve"> 公开募集基金的基金招募说明书应当包括下列内容：</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（一）基金募集申请的准予注册文件名称和注册日期；</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（二）基金管理人、基金托管人的基本情况；</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（三）基金合同和基金托管协议的内容摘要；</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（四）基金份额的发售日期、价格、费用和期限；</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（五）基金份额的发售方式、发售机构及登记机构名称；</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（六）出具法律意见书的律师事务所和审计基金财产的会计师事务所的名称和住所；</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（七）基金管理人、基金托管人报酬及其他有关费用的提取、支付方式与比例；</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（八）风险警示内容；</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（九）国务院证券监督管理机构规定的其他内容。</w:t>
      </w:r>
    </w:p>
    <w:p w:rsidR="007057C6" w:rsidRPr="009A24D4" w:rsidRDefault="007057C6" w:rsidP="007057C6">
      <w:pPr>
        <w:spacing w:line="360" w:lineRule="auto"/>
        <w:jc w:val="left"/>
        <w:rPr>
          <w:rFonts w:ascii="宋体" w:hAnsi="宋体"/>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第五十五条</w:t>
      </w:r>
      <w:r w:rsidRPr="009A24D4">
        <w:rPr>
          <w:rFonts w:ascii="宋体" w:hAnsi="宋体" w:hint="eastAsia"/>
          <w:sz w:val="24"/>
          <w:szCs w:val="24"/>
        </w:rPr>
        <w:t xml:space="preserve"> 国务院证券监督管理机构应当自受理公开募集基金的募集注册申请之日起六个月内依照法律、行政法规及国务院证券监督管理机构的规定进行审查，作出注册或者不予注册的决定，并通知申请人；不予注册的，应当说明理由。</w:t>
      </w:r>
    </w:p>
    <w:p w:rsidR="007057C6" w:rsidRPr="009A24D4" w:rsidRDefault="007057C6" w:rsidP="007057C6">
      <w:pPr>
        <w:spacing w:line="360" w:lineRule="auto"/>
        <w:jc w:val="left"/>
        <w:rPr>
          <w:rFonts w:ascii="宋体" w:hAnsi="宋体"/>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第五十六条</w:t>
      </w:r>
      <w:r w:rsidRPr="009A24D4">
        <w:rPr>
          <w:rFonts w:ascii="宋体" w:hAnsi="宋体" w:hint="eastAsia"/>
          <w:sz w:val="24"/>
          <w:szCs w:val="24"/>
        </w:rPr>
        <w:t xml:space="preserve"> 基金募集申请经注册后，方可发售基金份额。</w:t>
      </w:r>
    </w:p>
    <w:p w:rsidR="007057C6" w:rsidRPr="009A24D4" w:rsidRDefault="007057C6" w:rsidP="00A43DC3">
      <w:pPr>
        <w:spacing w:line="360" w:lineRule="auto"/>
        <w:ind w:firstLineChars="200" w:firstLine="480"/>
        <w:jc w:val="left"/>
        <w:rPr>
          <w:rFonts w:ascii="宋体" w:hAnsi="宋体"/>
          <w:sz w:val="24"/>
          <w:szCs w:val="24"/>
        </w:rPr>
      </w:pPr>
      <w:r w:rsidRPr="009A24D4">
        <w:rPr>
          <w:rFonts w:ascii="宋体" w:hAnsi="宋体" w:hint="eastAsia"/>
          <w:sz w:val="24"/>
          <w:szCs w:val="24"/>
        </w:rPr>
        <w:t>基金份额的发售，由基金管理人或者其委托的基金销售机构办理。</w:t>
      </w:r>
    </w:p>
    <w:p w:rsidR="007057C6" w:rsidRPr="009A24D4" w:rsidRDefault="007057C6" w:rsidP="007057C6">
      <w:pPr>
        <w:spacing w:line="360" w:lineRule="auto"/>
        <w:jc w:val="left"/>
        <w:rPr>
          <w:rFonts w:ascii="宋体" w:hAnsi="宋体"/>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第五十七条</w:t>
      </w:r>
      <w:r w:rsidRPr="009A24D4">
        <w:rPr>
          <w:rFonts w:ascii="宋体" w:hAnsi="宋体" w:hint="eastAsia"/>
          <w:sz w:val="24"/>
          <w:szCs w:val="24"/>
        </w:rPr>
        <w:t xml:space="preserve"> 基金管理人应当在基金份额发售的三日前公布招募说明书、基金合</w:t>
      </w:r>
      <w:r w:rsidRPr="009A24D4">
        <w:rPr>
          <w:rFonts w:ascii="宋体" w:hAnsi="宋体" w:hint="eastAsia"/>
          <w:sz w:val="24"/>
          <w:szCs w:val="24"/>
        </w:rPr>
        <w:lastRenderedPageBreak/>
        <w:t>同及其他有关文件。</w:t>
      </w:r>
    </w:p>
    <w:p w:rsidR="007057C6" w:rsidRPr="009A24D4" w:rsidRDefault="007057C6" w:rsidP="007057C6">
      <w:pPr>
        <w:spacing w:line="360" w:lineRule="auto"/>
        <w:ind w:firstLineChars="200" w:firstLine="480"/>
        <w:jc w:val="left"/>
        <w:rPr>
          <w:rFonts w:ascii="宋体" w:hAnsi="宋体"/>
          <w:sz w:val="24"/>
          <w:szCs w:val="24"/>
        </w:rPr>
      </w:pPr>
      <w:r w:rsidRPr="009A24D4">
        <w:rPr>
          <w:rFonts w:ascii="宋体" w:hAnsi="宋体" w:hint="eastAsia"/>
          <w:sz w:val="24"/>
          <w:szCs w:val="24"/>
        </w:rPr>
        <w:t>前款规定的文件应当真实、准确、完整。</w:t>
      </w:r>
    </w:p>
    <w:p w:rsidR="007057C6" w:rsidRPr="009A24D4" w:rsidRDefault="007057C6" w:rsidP="007057C6">
      <w:pPr>
        <w:spacing w:line="360" w:lineRule="auto"/>
        <w:ind w:firstLineChars="200" w:firstLine="480"/>
        <w:jc w:val="left"/>
        <w:rPr>
          <w:rFonts w:ascii="宋体" w:hAnsi="宋体"/>
          <w:sz w:val="24"/>
          <w:szCs w:val="24"/>
        </w:rPr>
      </w:pPr>
      <w:r w:rsidRPr="009A24D4">
        <w:rPr>
          <w:rFonts w:ascii="宋体" w:hAnsi="宋体" w:hint="eastAsia"/>
          <w:sz w:val="24"/>
          <w:szCs w:val="24"/>
        </w:rPr>
        <w:t>对基金募集所进行的宣传推介活动，应当符合有关法律、行政法规的规定，不得有本法第七十八条所列行为。</w:t>
      </w:r>
    </w:p>
    <w:p w:rsidR="007057C6" w:rsidRPr="009A24D4" w:rsidRDefault="007057C6" w:rsidP="007057C6">
      <w:pPr>
        <w:spacing w:line="360" w:lineRule="auto"/>
        <w:jc w:val="left"/>
        <w:rPr>
          <w:rFonts w:ascii="宋体" w:hAnsi="宋体"/>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第五十八条</w:t>
      </w:r>
      <w:r w:rsidRPr="009A24D4">
        <w:rPr>
          <w:rFonts w:ascii="宋体" w:hAnsi="宋体" w:hint="eastAsia"/>
          <w:sz w:val="24"/>
          <w:szCs w:val="24"/>
        </w:rPr>
        <w:t xml:space="preserve"> 基金管理人应当自收到准予注册文件之日起六个月内进行基金募集。超过六个月开始募集，原注册的事项未发生实质性变化的，应当报国务院证券监督管理机构备案；发生实质性变化的，应当向国务院证券监督管理机构重新提交注册申请。</w:t>
      </w:r>
    </w:p>
    <w:p w:rsidR="007057C6" w:rsidRPr="009A24D4" w:rsidRDefault="007057C6" w:rsidP="007057C6">
      <w:pPr>
        <w:spacing w:line="360" w:lineRule="auto"/>
        <w:ind w:firstLineChars="200" w:firstLine="480"/>
        <w:jc w:val="left"/>
        <w:rPr>
          <w:rFonts w:ascii="宋体" w:hAnsi="宋体"/>
          <w:sz w:val="24"/>
          <w:szCs w:val="24"/>
        </w:rPr>
      </w:pPr>
      <w:r w:rsidRPr="009A24D4">
        <w:rPr>
          <w:rFonts w:ascii="宋体" w:hAnsi="宋体" w:hint="eastAsia"/>
          <w:sz w:val="24"/>
          <w:szCs w:val="24"/>
        </w:rPr>
        <w:t>基金募集不得超过国务院证券监督管理机构准予注册的基金募集期限。基金募集期限自基金份额发售之日起计算。</w:t>
      </w:r>
    </w:p>
    <w:p w:rsidR="007057C6" w:rsidRPr="009A24D4" w:rsidRDefault="007057C6" w:rsidP="007057C6">
      <w:pPr>
        <w:spacing w:line="360" w:lineRule="auto"/>
        <w:jc w:val="left"/>
        <w:rPr>
          <w:rFonts w:ascii="宋体" w:hAnsi="宋体"/>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第五十九条</w:t>
      </w:r>
      <w:r w:rsidRPr="009A24D4">
        <w:rPr>
          <w:rFonts w:ascii="宋体" w:hAnsi="宋体" w:hint="eastAsia"/>
          <w:sz w:val="24"/>
          <w:szCs w:val="24"/>
        </w:rPr>
        <w:t xml:space="preserve"> 基金募集期限届满，封闭式基金募集的基金份额总额达到准予注册规模的百分之八十以上，开放式基金募集的基金份额总额超过准予注册的最低募集份额总额，并且基金份额持有人人数符合国务院证券监督管理机构规定的，基金管理人应当自募集期限届满之日起十日内聘请法定验资机构验资，自收到验资报告之日起十日内，向国务院证券监督管理机构提交验资报告，办理基金备案手续，并予以公告。</w:t>
      </w:r>
    </w:p>
    <w:p w:rsidR="007057C6" w:rsidRPr="009A24D4" w:rsidRDefault="007057C6" w:rsidP="007057C6">
      <w:pPr>
        <w:spacing w:line="360" w:lineRule="auto"/>
        <w:jc w:val="left"/>
        <w:rPr>
          <w:rFonts w:ascii="宋体" w:hAnsi="宋体"/>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第六十条</w:t>
      </w:r>
      <w:r w:rsidRPr="009A24D4">
        <w:rPr>
          <w:rFonts w:ascii="宋体" w:hAnsi="宋体" w:hint="eastAsia"/>
          <w:sz w:val="24"/>
          <w:szCs w:val="24"/>
        </w:rPr>
        <w:t xml:space="preserve"> 基金募集期间募集的资金应当存入专门账户，在基金募集行为结束前，任何人不得动用。</w:t>
      </w:r>
    </w:p>
    <w:p w:rsidR="007057C6" w:rsidRPr="009A24D4" w:rsidRDefault="007057C6" w:rsidP="007057C6">
      <w:pPr>
        <w:spacing w:line="360" w:lineRule="auto"/>
        <w:jc w:val="left"/>
        <w:rPr>
          <w:rFonts w:ascii="宋体" w:hAnsi="宋体"/>
          <w:b/>
          <w:sz w:val="24"/>
          <w:szCs w:val="24"/>
        </w:rPr>
      </w:pPr>
    </w:p>
    <w:p w:rsidR="007057C6" w:rsidRPr="009A24D4" w:rsidRDefault="007057C6" w:rsidP="007057C6">
      <w:pPr>
        <w:spacing w:line="360" w:lineRule="auto"/>
        <w:jc w:val="left"/>
        <w:rPr>
          <w:rFonts w:ascii="宋体" w:hAnsi="宋体"/>
          <w:sz w:val="24"/>
          <w:szCs w:val="24"/>
        </w:rPr>
      </w:pPr>
      <w:r w:rsidRPr="009A24D4">
        <w:rPr>
          <w:rFonts w:ascii="宋体" w:hAnsi="宋体" w:hint="eastAsia"/>
          <w:b/>
          <w:sz w:val="24"/>
          <w:szCs w:val="24"/>
        </w:rPr>
        <w:t>第六十一条</w:t>
      </w:r>
      <w:r w:rsidRPr="009A24D4">
        <w:rPr>
          <w:rFonts w:ascii="宋体" w:hAnsi="宋体" w:hint="eastAsia"/>
          <w:sz w:val="24"/>
          <w:szCs w:val="24"/>
        </w:rPr>
        <w:t xml:space="preserve"> 投资人交纳认购的基金份额的款项时，基金合同成立；基金管理人依照本法第五十九条的规定向国务院证券监督管理机构办理基金备案手续，基金合同生效。</w:t>
      </w:r>
    </w:p>
    <w:p w:rsidR="007057C6" w:rsidRPr="009A24D4" w:rsidRDefault="007057C6" w:rsidP="007057C6">
      <w:pPr>
        <w:spacing w:line="360" w:lineRule="auto"/>
        <w:ind w:firstLineChars="200" w:firstLine="480"/>
        <w:jc w:val="left"/>
        <w:rPr>
          <w:rFonts w:ascii="宋体" w:hAnsi="宋体"/>
          <w:sz w:val="24"/>
          <w:szCs w:val="24"/>
        </w:rPr>
      </w:pPr>
      <w:r w:rsidRPr="009A24D4">
        <w:rPr>
          <w:rFonts w:ascii="宋体" w:hAnsi="宋体" w:hint="eastAsia"/>
          <w:sz w:val="24"/>
          <w:szCs w:val="24"/>
        </w:rPr>
        <w:t>基金募集期限届满，不能满足本法第五十九条规定的条件的，基金管理人应当承担下列责任：</w:t>
      </w:r>
    </w:p>
    <w:p w:rsidR="007057C6" w:rsidRPr="009A24D4" w:rsidRDefault="007057C6" w:rsidP="007057C6">
      <w:pPr>
        <w:spacing w:line="360" w:lineRule="auto"/>
        <w:jc w:val="left"/>
        <w:rPr>
          <w:rFonts w:ascii="宋体" w:hAnsi="宋体"/>
          <w:sz w:val="24"/>
          <w:szCs w:val="24"/>
        </w:rPr>
      </w:pPr>
      <w:r w:rsidRPr="009A24D4">
        <w:rPr>
          <w:rFonts w:ascii="宋体" w:hAnsi="宋体" w:hint="eastAsia"/>
          <w:sz w:val="24"/>
          <w:szCs w:val="24"/>
        </w:rPr>
        <w:t>（一）以其固有财产承担因募集行为而产生的债务和费用；</w:t>
      </w:r>
    </w:p>
    <w:p w:rsidR="00A43DC3" w:rsidRDefault="007057C6" w:rsidP="007057C6">
      <w:pPr>
        <w:spacing w:line="360" w:lineRule="auto"/>
        <w:jc w:val="left"/>
        <w:rPr>
          <w:rFonts w:ascii="宋体" w:hAnsi="宋体"/>
          <w:sz w:val="24"/>
          <w:szCs w:val="24"/>
        </w:rPr>
      </w:pPr>
      <w:r w:rsidRPr="009A24D4">
        <w:rPr>
          <w:rFonts w:ascii="宋体" w:hAnsi="宋体" w:hint="eastAsia"/>
          <w:sz w:val="24"/>
          <w:szCs w:val="24"/>
        </w:rPr>
        <w:t>（二）在基金募集期限届满后三十日内返还投资人已交纳的款项，并加计银行同</w:t>
      </w:r>
      <w:r w:rsidRPr="009A24D4">
        <w:rPr>
          <w:rFonts w:ascii="宋体" w:hAnsi="宋体" w:hint="eastAsia"/>
          <w:sz w:val="24"/>
          <w:szCs w:val="24"/>
        </w:rPr>
        <w:lastRenderedPageBreak/>
        <w:t>期存款利息。</w:t>
      </w:r>
    </w:p>
    <w:p w:rsidR="007057C6" w:rsidRPr="00A43DC3" w:rsidRDefault="00A43DC3" w:rsidP="00A43DC3">
      <w:pPr>
        <w:widowControl/>
        <w:jc w:val="left"/>
        <w:rPr>
          <w:rFonts w:ascii="宋体" w:hAnsi="宋体"/>
          <w:sz w:val="24"/>
          <w:szCs w:val="24"/>
        </w:rPr>
      </w:pPr>
      <w:r>
        <w:rPr>
          <w:rFonts w:ascii="宋体" w:hAnsi="宋体"/>
          <w:sz w:val="24"/>
          <w:szCs w:val="24"/>
        </w:rPr>
        <w:br w:type="page"/>
      </w:r>
    </w:p>
    <w:p w:rsidR="007057C6" w:rsidRDefault="007057C6" w:rsidP="007057C6">
      <w:pPr>
        <w:pStyle w:val="1"/>
      </w:pPr>
      <w:bookmarkStart w:id="7" w:name="_Toc347304257"/>
      <w:r w:rsidRPr="00CB345D">
        <w:rPr>
          <w:rFonts w:hint="eastAsia"/>
        </w:rPr>
        <w:lastRenderedPageBreak/>
        <w:t>第六章</w:t>
      </w:r>
      <w:r w:rsidRPr="00CB345D">
        <w:rPr>
          <w:rFonts w:hint="eastAsia"/>
        </w:rPr>
        <w:t xml:space="preserve"> </w:t>
      </w:r>
      <w:r w:rsidRPr="00CB345D">
        <w:rPr>
          <w:rFonts w:hint="eastAsia"/>
        </w:rPr>
        <w:t>公开募集基金的基金份额的交易、申购与赎回</w:t>
      </w:r>
      <w:bookmarkEnd w:id="7"/>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第六十二条</w:t>
      </w:r>
      <w:r w:rsidRPr="00CB345D">
        <w:rPr>
          <w:rFonts w:ascii="宋体" w:hAnsi="宋体" w:hint="eastAsia"/>
          <w:sz w:val="24"/>
          <w:szCs w:val="24"/>
        </w:rPr>
        <w:t xml:space="preserve"> 申请基金份额上市交易，基金管理人应当向证券交易所提出申请，证券交易所依法审核同意的，双方应当签订上市协议。</w:t>
      </w:r>
    </w:p>
    <w:p w:rsidR="007057C6" w:rsidRPr="00CB345D" w:rsidRDefault="007057C6" w:rsidP="007057C6">
      <w:pPr>
        <w:spacing w:line="360" w:lineRule="auto"/>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第六十三条</w:t>
      </w:r>
      <w:r w:rsidRPr="00CB345D">
        <w:rPr>
          <w:rFonts w:ascii="宋体" w:hAnsi="宋体" w:hint="eastAsia"/>
          <w:sz w:val="24"/>
          <w:szCs w:val="24"/>
        </w:rPr>
        <w:t xml:space="preserve"> 基金份额上市交易，应当符合下列条件：</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（一）基金的募集符合本法规定；</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（二）基金合同期限为五年以上；</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（三）基金募集金额不低于二亿元人民币；</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（四）基金份额持有人不少于一千人；</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（五）基金份额上市交易规则规定的其他条件。</w:t>
      </w:r>
    </w:p>
    <w:p w:rsidR="007057C6" w:rsidRPr="00CB345D" w:rsidRDefault="007057C6" w:rsidP="007057C6">
      <w:pPr>
        <w:spacing w:line="360" w:lineRule="auto"/>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第六十四条</w:t>
      </w:r>
      <w:r w:rsidRPr="00CB345D">
        <w:rPr>
          <w:rFonts w:ascii="宋体" w:hAnsi="宋体" w:hint="eastAsia"/>
          <w:sz w:val="24"/>
          <w:szCs w:val="24"/>
        </w:rPr>
        <w:t xml:space="preserve"> 基金份额上市交易规则由证券交易所制定，报国务院证券监督管理机构批准。</w:t>
      </w:r>
    </w:p>
    <w:p w:rsidR="007057C6" w:rsidRPr="00CB345D" w:rsidRDefault="007057C6" w:rsidP="007057C6">
      <w:pPr>
        <w:spacing w:line="360" w:lineRule="auto"/>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第六十五条</w:t>
      </w:r>
      <w:r w:rsidRPr="00CB345D">
        <w:rPr>
          <w:rFonts w:ascii="宋体" w:hAnsi="宋体" w:hint="eastAsia"/>
          <w:sz w:val="24"/>
          <w:szCs w:val="24"/>
        </w:rPr>
        <w:t xml:space="preserve"> 基金份额上市交易后，有下列情形之一的，由证券交易所终止其上市交易，并报国务院证券监督管理机构备案：</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（一）不再具备本法第六十三条规定的上市交易条件；</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（二）基金合同期限届满；</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（三）基金份额持有人大会决定提前终止上市交易；</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（四）基金合同约定的或者基金份额上市交易规则规定的终止上市交易的其他情形。</w:t>
      </w:r>
    </w:p>
    <w:p w:rsidR="007057C6" w:rsidRPr="00CB345D" w:rsidRDefault="007057C6" w:rsidP="007057C6">
      <w:pPr>
        <w:spacing w:line="360" w:lineRule="auto"/>
        <w:jc w:val="left"/>
        <w:rPr>
          <w:rFonts w:ascii="宋体" w:hAnsi="宋体"/>
          <w:sz w:val="24"/>
          <w:szCs w:val="24"/>
        </w:rPr>
      </w:pPr>
    </w:p>
    <w:p w:rsidR="007057C6"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第六十六条 </w:t>
      </w:r>
      <w:r w:rsidRPr="00CB345D">
        <w:rPr>
          <w:rFonts w:ascii="宋体" w:hAnsi="宋体" w:hint="eastAsia"/>
          <w:sz w:val="24"/>
          <w:szCs w:val="24"/>
        </w:rPr>
        <w:t>开放式基金的基金份额的申购、赎回、登记，由基金管理人或者其委托的基金服务机构办理。</w:t>
      </w:r>
    </w:p>
    <w:p w:rsidR="00D77AC4" w:rsidRPr="00CB345D" w:rsidRDefault="00D77AC4" w:rsidP="007057C6">
      <w:pPr>
        <w:spacing w:line="360" w:lineRule="auto"/>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第六十七条</w:t>
      </w:r>
      <w:r w:rsidRPr="00CB345D">
        <w:rPr>
          <w:rFonts w:ascii="宋体" w:hAnsi="宋体" w:hint="eastAsia"/>
          <w:sz w:val="24"/>
          <w:szCs w:val="24"/>
        </w:rPr>
        <w:t xml:space="preserve"> 基金管理人应当在每个工作日办理基金份额的申购、赎回业务；基金合同另有约定的，从其约定。</w:t>
      </w:r>
    </w:p>
    <w:p w:rsidR="007057C6" w:rsidRPr="00CB345D" w:rsidRDefault="007057C6" w:rsidP="007057C6">
      <w:pPr>
        <w:spacing w:line="360" w:lineRule="auto"/>
        <w:ind w:firstLineChars="200" w:firstLine="480"/>
        <w:jc w:val="left"/>
        <w:rPr>
          <w:rFonts w:ascii="宋体" w:hAnsi="宋体"/>
          <w:sz w:val="24"/>
          <w:szCs w:val="24"/>
        </w:rPr>
      </w:pPr>
      <w:r w:rsidRPr="00CB345D">
        <w:rPr>
          <w:rFonts w:ascii="宋体" w:hAnsi="宋体" w:hint="eastAsia"/>
          <w:sz w:val="24"/>
          <w:szCs w:val="24"/>
        </w:rPr>
        <w:t>投资人交付申购款项，申购成立；基金份额登记机构确认基金份额时，申购</w:t>
      </w:r>
      <w:r w:rsidRPr="00CB345D">
        <w:rPr>
          <w:rFonts w:ascii="宋体" w:hAnsi="宋体" w:hint="eastAsia"/>
          <w:sz w:val="24"/>
          <w:szCs w:val="24"/>
        </w:rPr>
        <w:lastRenderedPageBreak/>
        <w:t>生效。</w:t>
      </w:r>
    </w:p>
    <w:p w:rsidR="007057C6" w:rsidRPr="00CB345D" w:rsidRDefault="007057C6" w:rsidP="007057C6">
      <w:pPr>
        <w:spacing w:line="360" w:lineRule="auto"/>
        <w:ind w:firstLineChars="200" w:firstLine="480"/>
        <w:jc w:val="left"/>
        <w:rPr>
          <w:rFonts w:ascii="宋体" w:hAnsi="宋体"/>
          <w:sz w:val="24"/>
          <w:szCs w:val="24"/>
        </w:rPr>
      </w:pPr>
      <w:r w:rsidRPr="00CB345D">
        <w:rPr>
          <w:rFonts w:ascii="宋体" w:hAnsi="宋体" w:hint="eastAsia"/>
          <w:sz w:val="24"/>
          <w:szCs w:val="24"/>
        </w:rPr>
        <w:t>基金份额持有人递交赎回申请，赎回成立；基金份额登记机构确认赎回时，赎回生效。</w:t>
      </w:r>
    </w:p>
    <w:p w:rsidR="007057C6" w:rsidRPr="00CB345D" w:rsidRDefault="007057C6" w:rsidP="007057C6">
      <w:pPr>
        <w:spacing w:line="360" w:lineRule="auto"/>
        <w:jc w:val="left"/>
        <w:rPr>
          <w:rFonts w:ascii="宋体" w:hAnsi="宋体"/>
          <w:b/>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第六十八条</w:t>
      </w:r>
      <w:r w:rsidRPr="00CB345D">
        <w:rPr>
          <w:rFonts w:ascii="宋体" w:hAnsi="宋体" w:hint="eastAsia"/>
          <w:sz w:val="24"/>
          <w:szCs w:val="24"/>
        </w:rPr>
        <w:t xml:space="preserve"> 基金管理人应当按时支付赎回款项，但是下列情形除外：</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（一）因不可抗力导致基金管理人不能支付赎回款项；</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（二）证券交易场所依法决定临时停市，导致基金管理人无法计算当日基金资产净值；</w:t>
      </w:r>
    </w:p>
    <w:p w:rsidR="007057C6" w:rsidRDefault="007057C6" w:rsidP="007057C6">
      <w:pPr>
        <w:spacing w:line="360" w:lineRule="auto"/>
        <w:jc w:val="left"/>
        <w:rPr>
          <w:rFonts w:ascii="宋体" w:hAnsi="宋体"/>
          <w:sz w:val="24"/>
          <w:szCs w:val="24"/>
        </w:rPr>
      </w:pPr>
      <w:r w:rsidRPr="00CB345D">
        <w:rPr>
          <w:rFonts w:ascii="宋体" w:hAnsi="宋体" w:hint="eastAsia"/>
          <w:sz w:val="24"/>
          <w:szCs w:val="24"/>
        </w:rPr>
        <w:t>（三）基金合同约定的其他特殊情形。</w:t>
      </w:r>
    </w:p>
    <w:p w:rsidR="007057C6" w:rsidRPr="00CB345D" w:rsidRDefault="007057C6" w:rsidP="007057C6">
      <w:pPr>
        <w:spacing w:line="360" w:lineRule="auto"/>
        <w:jc w:val="left"/>
        <w:rPr>
          <w:rFonts w:ascii="宋体" w:hAnsi="宋体"/>
          <w:sz w:val="24"/>
          <w:szCs w:val="24"/>
        </w:rPr>
      </w:pPr>
    </w:p>
    <w:p w:rsidR="007057C6" w:rsidRPr="00CB345D" w:rsidRDefault="007057C6" w:rsidP="007057C6">
      <w:pPr>
        <w:spacing w:line="360" w:lineRule="auto"/>
        <w:ind w:firstLineChars="200" w:firstLine="480"/>
        <w:jc w:val="left"/>
        <w:rPr>
          <w:rFonts w:ascii="宋体" w:hAnsi="宋体"/>
          <w:sz w:val="24"/>
          <w:szCs w:val="24"/>
        </w:rPr>
      </w:pPr>
      <w:r w:rsidRPr="00CB345D">
        <w:rPr>
          <w:rFonts w:ascii="宋体" w:hAnsi="宋体" w:hint="eastAsia"/>
          <w:sz w:val="24"/>
          <w:szCs w:val="24"/>
        </w:rPr>
        <w:t>发生上述情形之一的，基金管理人应当在当日报国务院证券监督管理机构备案。</w:t>
      </w:r>
    </w:p>
    <w:p w:rsidR="007057C6" w:rsidRPr="00CB345D" w:rsidRDefault="007057C6" w:rsidP="007057C6">
      <w:pPr>
        <w:spacing w:line="360" w:lineRule="auto"/>
        <w:ind w:firstLineChars="200" w:firstLine="480"/>
        <w:jc w:val="left"/>
        <w:rPr>
          <w:rFonts w:ascii="宋体" w:hAnsi="宋体"/>
          <w:sz w:val="24"/>
          <w:szCs w:val="24"/>
        </w:rPr>
      </w:pPr>
      <w:r w:rsidRPr="00CB345D">
        <w:rPr>
          <w:rFonts w:ascii="宋体" w:hAnsi="宋体" w:hint="eastAsia"/>
          <w:sz w:val="24"/>
          <w:szCs w:val="24"/>
        </w:rPr>
        <w:t>本条第一款规定的情形消失后，基金管理人应当及时支付赎回款项。</w:t>
      </w:r>
    </w:p>
    <w:p w:rsidR="007057C6" w:rsidRPr="00CB345D" w:rsidRDefault="007057C6" w:rsidP="007057C6">
      <w:pPr>
        <w:spacing w:line="360" w:lineRule="auto"/>
        <w:jc w:val="left"/>
        <w:rPr>
          <w:rFonts w:ascii="宋体" w:hAnsi="宋体"/>
          <w:b/>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第六十九条</w:t>
      </w:r>
      <w:r w:rsidRPr="00CB345D">
        <w:rPr>
          <w:rFonts w:ascii="宋体" w:hAnsi="宋体" w:hint="eastAsia"/>
          <w:sz w:val="24"/>
          <w:szCs w:val="24"/>
        </w:rPr>
        <w:t xml:space="preserve"> 开放式基金应当保持足够的现金或者政府债券，以备支付基金份额持有人的赎回款项。基金财产中应当保持的现金或者政府债券的具体比例，由国务院证券监督管理机构规定。</w:t>
      </w:r>
    </w:p>
    <w:p w:rsidR="007057C6" w:rsidRPr="00CB345D" w:rsidRDefault="007057C6" w:rsidP="007057C6">
      <w:pPr>
        <w:spacing w:line="360" w:lineRule="auto"/>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第七十条</w:t>
      </w:r>
      <w:r w:rsidRPr="00CB345D">
        <w:rPr>
          <w:rFonts w:ascii="宋体" w:hAnsi="宋体" w:hint="eastAsia"/>
          <w:sz w:val="24"/>
          <w:szCs w:val="24"/>
        </w:rPr>
        <w:t xml:space="preserve"> 基金份额的申购、赎回价格，依据申购、赎回日基金份额净值加、减有关费用计算。</w:t>
      </w:r>
    </w:p>
    <w:p w:rsidR="007057C6" w:rsidRPr="00CB345D" w:rsidRDefault="007057C6" w:rsidP="007057C6">
      <w:pPr>
        <w:spacing w:line="360" w:lineRule="auto"/>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第七十一条</w:t>
      </w:r>
      <w:r w:rsidRPr="00CB345D">
        <w:rPr>
          <w:rFonts w:ascii="宋体" w:hAnsi="宋体" w:hint="eastAsia"/>
          <w:sz w:val="24"/>
          <w:szCs w:val="24"/>
        </w:rPr>
        <w:t xml:space="preserve"> 基金份额净值计价出现错误时，基金管理人应当立即纠正，并采取合理的措施防止损失进一步扩大。计价错误达到基金份额净值百分之零点五时，基金管理人应当公告，并报国务院证券监督管理机构备案。</w:t>
      </w:r>
    </w:p>
    <w:p w:rsidR="007057C6" w:rsidRDefault="007057C6" w:rsidP="007057C6">
      <w:pPr>
        <w:spacing w:line="360" w:lineRule="auto"/>
        <w:ind w:firstLineChars="200" w:firstLine="480"/>
        <w:jc w:val="left"/>
        <w:rPr>
          <w:rFonts w:ascii="宋体" w:hAnsi="宋体" w:cs="宋体"/>
          <w:b/>
          <w:color w:val="464445"/>
          <w:sz w:val="28"/>
          <w:szCs w:val="28"/>
        </w:rPr>
      </w:pPr>
      <w:r w:rsidRPr="00CB345D">
        <w:rPr>
          <w:rFonts w:ascii="宋体" w:hAnsi="宋体" w:hint="eastAsia"/>
          <w:sz w:val="24"/>
          <w:szCs w:val="24"/>
        </w:rPr>
        <w:t>因基金份额净值计价错误造成基金份额持有人损失的，基金份额持有人有权要求基金管理人、基金托管人予以赔偿。</w:t>
      </w:r>
      <w:r w:rsidRPr="00CB345D">
        <w:rPr>
          <w:rFonts w:ascii="宋体" w:hAnsi="宋体" w:hint="eastAsia"/>
          <w:sz w:val="24"/>
          <w:szCs w:val="24"/>
        </w:rPr>
        <w:br/>
      </w:r>
    </w:p>
    <w:p w:rsidR="007057C6" w:rsidRDefault="007057C6" w:rsidP="007057C6">
      <w:pPr>
        <w:pStyle w:val="1"/>
      </w:pPr>
      <w:bookmarkStart w:id="8" w:name="_Toc347304258"/>
      <w:r w:rsidRPr="00CB345D">
        <w:rPr>
          <w:rFonts w:hint="eastAsia"/>
        </w:rPr>
        <w:lastRenderedPageBreak/>
        <w:t>第七章</w:t>
      </w:r>
      <w:r w:rsidRPr="00CB345D">
        <w:rPr>
          <w:rFonts w:hint="eastAsia"/>
        </w:rPr>
        <w:t xml:space="preserve"> </w:t>
      </w:r>
      <w:r w:rsidRPr="00CB345D">
        <w:rPr>
          <w:rFonts w:hint="eastAsia"/>
        </w:rPr>
        <w:t>公开募集基金的投资与信息披露</w:t>
      </w:r>
      <w:bookmarkEnd w:id="8"/>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第七十二条</w:t>
      </w:r>
      <w:r w:rsidRPr="00CB345D">
        <w:rPr>
          <w:rFonts w:ascii="宋体" w:hAnsi="宋体" w:hint="eastAsia"/>
          <w:sz w:val="24"/>
          <w:szCs w:val="24"/>
        </w:rPr>
        <w:t xml:space="preserve"> 基金管理人运用基金财产进行证券投资，除国务院证券监督管理机构另有规定外，应当采用资产组合的方式。</w:t>
      </w:r>
    </w:p>
    <w:p w:rsidR="007057C6" w:rsidRPr="00CB345D" w:rsidRDefault="007057C6" w:rsidP="007057C6">
      <w:pPr>
        <w:spacing w:line="360" w:lineRule="auto"/>
        <w:ind w:firstLineChars="200" w:firstLine="480"/>
        <w:jc w:val="left"/>
        <w:rPr>
          <w:rFonts w:ascii="宋体" w:hAnsi="宋体"/>
          <w:sz w:val="24"/>
          <w:szCs w:val="24"/>
        </w:rPr>
      </w:pPr>
      <w:r w:rsidRPr="00CB345D">
        <w:rPr>
          <w:rFonts w:ascii="宋体" w:hAnsi="宋体" w:hint="eastAsia"/>
          <w:sz w:val="24"/>
          <w:szCs w:val="24"/>
        </w:rPr>
        <w:t>资产组合的具体方式和投资比例，依照本法和国务院证券监督管理机构的规定在基金合同中约定。</w:t>
      </w:r>
    </w:p>
    <w:p w:rsidR="007057C6" w:rsidRPr="00CB345D" w:rsidRDefault="007057C6" w:rsidP="007057C6">
      <w:pPr>
        <w:spacing w:line="360" w:lineRule="auto"/>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第七十三条</w:t>
      </w:r>
      <w:r w:rsidRPr="00CB345D">
        <w:rPr>
          <w:rFonts w:ascii="宋体" w:hAnsi="宋体" w:hint="eastAsia"/>
          <w:sz w:val="24"/>
          <w:szCs w:val="24"/>
        </w:rPr>
        <w:t xml:space="preserve"> 基金财产应当用于下列投资：</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（一）上市交易的股票、债券；</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（二）国务院证券监督管理机构规定的其他证券及其衍生品种。</w:t>
      </w:r>
    </w:p>
    <w:p w:rsidR="007057C6" w:rsidRPr="00CB345D" w:rsidRDefault="007057C6" w:rsidP="007057C6">
      <w:pPr>
        <w:spacing w:line="360" w:lineRule="auto"/>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第七十四条</w:t>
      </w:r>
      <w:r w:rsidRPr="00CB345D">
        <w:rPr>
          <w:rFonts w:ascii="宋体" w:hAnsi="宋体" w:hint="eastAsia"/>
          <w:sz w:val="24"/>
          <w:szCs w:val="24"/>
        </w:rPr>
        <w:t xml:space="preserve"> 基金财产不得用于下列投资或者活动：</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（一）承销证券；</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（二）违反规定向他人贷款或者提供担保；</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（三）从事承担无限责任的投资；</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（四）买卖其他基金份额，但是国务院证券监督管理机构另有规定的除外；</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（五）向基金管理人、基金托管人出资；</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（六）从事内幕交易、操纵证券交易价格及其他不正当的证券交易活动；</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（七）法律、行政法规和国务院证券监督管理机构规定禁止的其他活动。</w:t>
      </w:r>
    </w:p>
    <w:p w:rsidR="007057C6" w:rsidRPr="00CB345D" w:rsidRDefault="007057C6" w:rsidP="007057C6">
      <w:pPr>
        <w:spacing w:line="360" w:lineRule="auto"/>
        <w:jc w:val="left"/>
        <w:rPr>
          <w:rFonts w:ascii="宋体" w:hAnsi="宋体"/>
          <w:sz w:val="24"/>
          <w:szCs w:val="24"/>
        </w:rPr>
      </w:pPr>
    </w:p>
    <w:p w:rsidR="007057C6" w:rsidRPr="00CB345D" w:rsidRDefault="007057C6" w:rsidP="007057C6">
      <w:pPr>
        <w:spacing w:line="360" w:lineRule="auto"/>
        <w:ind w:firstLineChars="200" w:firstLine="480"/>
        <w:jc w:val="left"/>
        <w:rPr>
          <w:rFonts w:ascii="宋体" w:hAnsi="宋体"/>
          <w:sz w:val="24"/>
          <w:szCs w:val="24"/>
        </w:rPr>
      </w:pPr>
      <w:r w:rsidRPr="00CB345D">
        <w:rPr>
          <w:rFonts w:ascii="宋体" w:hAnsi="宋体" w:hint="eastAsia"/>
          <w:sz w:val="24"/>
          <w:szCs w:val="24"/>
        </w:rPr>
        <w:t>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国务院证券监督管理机构的规定，并履行信息披露义务。</w:t>
      </w:r>
    </w:p>
    <w:p w:rsidR="007057C6" w:rsidRPr="00CB345D" w:rsidRDefault="007057C6" w:rsidP="007057C6">
      <w:pPr>
        <w:spacing w:line="360" w:lineRule="auto"/>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第七十五条</w:t>
      </w:r>
      <w:r w:rsidRPr="00CB345D">
        <w:rPr>
          <w:rFonts w:ascii="宋体" w:hAnsi="宋体" w:hint="eastAsia"/>
          <w:sz w:val="24"/>
          <w:szCs w:val="24"/>
        </w:rPr>
        <w:t xml:space="preserve"> 基金管理人、基金托管人和其他基金信息披露义务人应当依法披露基金信息，并保证所披露信息的真实性、准确性和完整性。</w:t>
      </w:r>
    </w:p>
    <w:p w:rsidR="007057C6" w:rsidRPr="00CB345D" w:rsidRDefault="007057C6" w:rsidP="007057C6">
      <w:pPr>
        <w:spacing w:line="360" w:lineRule="auto"/>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第七十六条</w:t>
      </w:r>
      <w:r w:rsidRPr="00CB345D">
        <w:rPr>
          <w:rFonts w:ascii="宋体" w:hAnsi="宋体" w:hint="eastAsia"/>
          <w:sz w:val="24"/>
          <w:szCs w:val="24"/>
        </w:rPr>
        <w:t xml:space="preserve"> 基金信息披露义务人应当确保应予披露的基金信息在国务院证券监</w:t>
      </w:r>
      <w:r w:rsidRPr="00CB345D">
        <w:rPr>
          <w:rFonts w:ascii="宋体" w:hAnsi="宋体" w:hint="eastAsia"/>
          <w:sz w:val="24"/>
          <w:szCs w:val="24"/>
        </w:rPr>
        <w:lastRenderedPageBreak/>
        <w:t>督管理机构规定时间内披露，并保证投资人能够按照基金合同约定的时间和方式查阅或者复制公开披露的信息资料。</w:t>
      </w:r>
    </w:p>
    <w:p w:rsidR="007057C6" w:rsidRPr="00CB345D" w:rsidRDefault="007057C6" w:rsidP="007057C6">
      <w:pPr>
        <w:spacing w:line="360" w:lineRule="auto"/>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第七十七条</w:t>
      </w:r>
      <w:r w:rsidRPr="00CB345D">
        <w:rPr>
          <w:rFonts w:ascii="宋体" w:hAnsi="宋体" w:hint="eastAsia"/>
          <w:sz w:val="24"/>
          <w:szCs w:val="24"/>
        </w:rPr>
        <w:t xml:space="preserve"> 公开披露的基金信息包括：</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（一）基金招募说明书、基金合同、基金托管协议；</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（二）基金募集情况；</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（三）基金份额上市交易公告书；</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（四）基金资产净值、基金份额净值；</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（五）基金份额申购、赎回价格；</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（六）基金财产的资产组合季度报告、财务会计报告及中期和年度基金报告；</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（七）临时报告；</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（八）基金份额持有人大会决议；</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（九）基金管理人、基金托管人的专门基金托管部门的重大人事变动；</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（十）涉及基金财产、基金管理业务、基金托管业务的诉讼或者仲裁；</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（十一）国务院证券监督管理机构规定应予披露的其他信息。</w:t>
      </w:r>
    </w:p>
    <w:p w:rsidR="007057C6" w:rsidRPr="00CB345D" w:rsidRDefault="007057C6" w:rsidP="007057C6">
      <w:pPr>
        <w:spacing w:line="360" w:lineRule="auto"/>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第七十八条</w:t>
      </w:r>
      <w:r w:rsidRPr="00CB345D">
        <w:rPr>
          <w:rFonts w:ascii="宋体" w:hAnsi="宋体" w:hint="eastAsia"/>
          <w:sz w:val="24"/>
          <w:szCs w:val="24"/>
        </w:rPr>
        <w:t xml:space="preserve"> 公开披露基金信息，不得有下列行为：</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（一）虚假记载、误导性陈述或者重大遗漏；</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（二）对证券投资业绩进行预测；</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（三）违规承诺收益或者承担损失；</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（四）诋毁其他基金管理人、基金托管人或者基金销售机构；</w:t>
      </w:r>
    </w:p>
    <w:p w:rsidR="00A43DC3" w:rsidRDefault="007057C6" w:rsidP="007057C6">
      <w:pPr>
        <w:spacing w:line="360" w:lineRule="auto"/>
        <w:jc w:val="left"/>
        <w:rPr>
          <w:rFonts w:ascii="宋体" w:hAnsi="宋体"/>
          <w:sz w:val="24"/>
          <w:szCs w:val="24"/>
        </w:rPr>
      </w:pPr>
      <w:r w:rsidRPr="00CB345D">
        <w:rPr>
          <w:rFonts w:ascii="宋体" w:hAnsi="宋体" w:hint="eastAsia"/>
          <w:sz w:val="24"/>
          <w:szCs w:val="24"/>
        </w:rPr>
        <w:t>（五）法律、行政法规和国务院证券监督管理机构规定禁止的其他行为。</w:t>
      </w:r>
    </w:p>
    <w:p w:rsidR="00A43DC3" w:rsidRDefault="00A43DC3">
      <w:pPr>
        <w:widowControl/>
        <w:jc w:val="left"/>
        <w:rPr>
          <w:rFonts w:ascii="宋体" w:hAnsi="宋体"/>
          <w:sz w:val="24"/>
          <w:szCs w:val="24"/>
        </w:rPr>
      </w:pPr>
      <w:r>
        <w:rPr>
          <w:rFonts w:ascii="宋体" w:hAnsi="宋体"/>
          <w:sz w:val="24"/>
          <w:szCs w:val="24"/>
        </w:rPr>
        <w:br w:type="page"/>
      </w:r>
    </w:p>
    <w:p w:rsidR="007057C6" w:rsidRDefault="007057C6" w:rsidP="00A43DC3">
      <w:pPr>
        <w:pStyle w:val="1"/>
      </w:pPr>
      <w:bookmarkStart w:id="9" w:name="_Toc347304259"/>
      <w:r w:rsidRPr="00CB345D">
        <w:rPr>
          <w:rFonts w:hint="eastAsia"/>
        </w:rPr>
        <w:lastRenderedPageBreak/>
        <w:t>第八章</w:t>
      </w:r>
      <w:r w:rsidRPr="00CB345D">
        <w:rPr>
          <w:rFonts w:hint="eastAsia"/>
        </w:rPr>
        <w:t xml:space="preserve"> </w:t>
      </w:r>
      <w:r w:rsidRPr="00CB345D">
        <w:rPr>
          <w:rFonts w:hint="eastAsia"/>
        </w:rPr>
        <w:t>公开募集基金的基金合同的变更、终止与基金财产清算</w:t>
      </w:r>
      <w:bookmarkEnd w:id="9"/>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第七十九条</w:t>
      </w:r>
      <w:r w:rsidRPr="00CB345D">
        <w:rPr>
          <w:rFonts w:ascii="宋体" w:hAnsi="宋体" w:hint="eastAsia"/>
          <w:sz w:val="24"/>
          <w:szCs w:val="24"/>
        </w:rPr>
        <w:t xml:space="preserve"> 按照基金合同的约定或者基金份额持有人大会的决议，基金可以转换运作方式或者与其他基金合并。</w:t>
      </w:r>
    </w:p>
    <w:p w:rsidR="007057C6" w:rsidRPr="00CB345D" w:rsidRDefault="007057C6" w:rsidP="007057C6">
      <w:pPr>
        <w:spacing w:line="360" w:lineRule="auto"/>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第八十条</w:t>
      </w:r>
      <w:r w:rsidRPr="00CB345D">
        <w:rPr>
          <w:rFonts w:ascii="宋体" w:hAnsi="宋体" w:hint="eastAsia"/>
          <w:sz w:val="24"/>
          <w:szCs w:val="24"/>
        </w:rPr>
        <w:t xml:space="preserve"> 封闭式基金扩募或者延长基金合同期限，应当符合下列条件，并报国务院证券监督管理机构备案：</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（一）基金运营业绩良好；</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（二）基金管理人最近二年内没有因违法违规行为受到行政处罚或者刑事处罚；</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（三）基金份额持有人大会决议通过；</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（四）本法规定的其他条件。</w:t>
      </w:r>
    </w:p>
    <w:p w:rsidR="007057C6" w:rsidRPr="00CB345D" w:rsidRDefault="007057C6" w:rsidP="007057C6">
      <w:pPr>
        <w:spacing w:line="360" w:lineRule="auto"/>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第八十一条</w:t>
      </w:r>
      <w:r w:rsidRPr="00CB345D">
        <w:rPr>
          <w:rFonts w:ascii="宋体" w:hAnsi="宋体" w:hint="eastAsia"/>
          <w:sz w:val="24"/>
          <w:szCs w:val="24"/>
        </w:rPr>
        <w:t xml:space="preserve"> 有下列情形之一的，基金合同终止：</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（一）基金合同期限届满而未延期；</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（二）基金份额持有人大会决定终止；</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（三）基金管理人、基金托管人职责终止，在六个月内没有新基金管理人、新基金托管人承接；</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（四）基金合同约定的其他情形。</w:t>
      </w:r>
    </w:p>
    <w:p w:rsidR="007057C6" w:rsidRPr="00CB345D" w:rsidRDefault="007057C6" w:rsidP="007057C6">
      <w:pPr>
        <w:spacing w:line="360" w:lineRule="auto"/>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第八十二条</w:t>
      </w:r>
      <w:r w:rsidRPr="00CB345D">
        <w:rPr>
          <w:rFonts w:ascii="宋体" w:hAnsi="宋体" w:hint="eastAsia"/>
          <w:sz w:val="24"/>
          <w:szCs w:val="24"/>
        </w:rPr>
        <w:t xml:space="preserve"> 基金合同终止时，基金管理人应当组织清算组对基金财产进行清算。</w:t>
      </w:r>
    </w:p>
    <w:p w:rsidR="007057C6" w:rsidRPr="00CB345D" w:rsidRDefault="007057C6" w:rsidP="007057C6">
      <w:pPr>
        <w:spacing w:line="360" w:lineRule="auto"/>
        <w:ind w:firstLineChars="150" w:firstLine="360"/>
        <w:jc w:val="left"/>
        <w:rPr>
          <w:rFonts w:ascii="宋体" w:hAnsi="宋体"/>
          <w:sz w:val="24"/>
          <w:szCs w:val="24"/>
        </w:rPr>
      </w:pPr>
      <w:r w:rsidRPr="00CB345D">
        <w:rPr>
          <w:rFonts w:ascii="宋体" w:hAnsi="宋体" w:hint="eastAsia"/>
          <w:sz w:val="24"/>
          <w:szCs w:val="24"/>
        </w:rPr>
        <w:t>清算组由基金管理人、基金托管人以及相关的中介服务机构组成。</w:t>
      </w:r>
    </w:p>
    <w:p w:rsidR="007057C6" w:rsidRPr="00CB345D" w:rsidRDefault="007057C6" w:rsidP="007057C6">
      <w:pPr>
        <w:spacing w:line="360" w:lineRule="auto"/>
        <w:ind w:firstLineChars="150" w:firstLine="360"/>
        <w:jc w:val="left"/>
        <w:rPr>
          <w:rFonts w:ascii="宋体" w:hAnsi="宋体"/>
          <w:sz w:val="24"/>
          <w:szCs w:val="24"/>
        </w:rPr>
      </w:pPr>
      <w:r w:rsidRPr="00CB345D">
        <w:rPr>
          <w:rFonts w:ascii="宋体" w:hAnsi="宋体" w:hint="eastAsia"/>
          <w:sz w:val="24"/>
          <w:szCs w:val="24"/>
        </w:rPr>
        <w:t>清算组作出的清算报告经会计师事务所审计，律师事务所出具法律意见书后，报国务院证券监督管理机构备案并公告。</w:t>
      </w:r>
    </w:p>
    <w:p w:rsidR="007057C6" w:rsidRPr="00CB345D" w:rsidRDefault="007057C6" w:rsidP="007057C6">
      <w:pPr>
        <w:spacing w:line="360" w:lineRule="auto"/>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第八十三条</w:t>
      </w:r>
      <w:r w:rsidRPr="00CB345D">
        <w:rPr>
          <w:rFonts w:ascii="宋体" w:hAnsi="宋体" w:hint="eastAsia"/>
          <w:sz w:val="24"/>
          <w:szCs w:val="24"/>
        </w:rPr>
        <w:t xml:space="preserve"> 清算后的剩余基金财产，应当按照基金份额持有人所持份额比例进行分配。</w:t>
      </w:r>
    </w:p>
    <w:p w:rsidR="007057C6" w:rsidRDefault="007057C6" w:rsidP="007057C6">
      <w:pPr>
        <w:spacing w:line="360" w:lineRule="auto"/>
        <w:jc w:val="left"/>
        <w:rPr>
          <w:rFonts w:ascii="宋体" w:hAnsi="宋体"/>
          <w:sz w:val="24"/>
          <w:szCs w:val="24"/>
        </w:rPr>
      </w:pPr>
    </w:p>
    <w:p w:rsidR="007057C6" w:rsidRPr="00CB345D" w:rsidRDefault="007057C6" w:rsidP="007057C6">
      <w:pPr>
        <w:pStyle w:val="1"/>
      </w:pPr>
      <w:bookmarkStart w:id="10" w:name="_Toc347304260"/>
      <w:r w:rsidRPr="00CB345D">
        <w:rPr>
          <w:rFonts w:hint="eastAsia"/>
        </w:rPr>
        <w:lastRenderedPageBreak/>
        <w:t>第九章</w:t>
      </w:r>
      <w:r w:rsidRPr="00CB345D">
        <w:rPr>
          <w:rFonts w:hint="eastAsia"/>
        </w:rPr>
        <w:t xml:space="preserve"> </w:t>
      </w:r>
      <w:r w:rsidRPr="00CB345D">
        <w:rPr>
          <w:rFonts w:hint="eastAsia"/>
        </w:rPr>
        <w:t>公开募集基金的基金份额持有人权利行使</w:t>
      </w:r>
      <w:bookmarkEnd w:id="10"/>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第八十四条</w:t>
      </w:r>
      <w:r w:rsidRPr="00CB345D">
        <w:rPr>
          <w:rFonts w:ascii="宋体" w:hAnsi="宋体" w:hint="eastAsia"/>
          <w:sz w:val="24"/>
          <w:szCs w:val="24"/>
        </w:rPr>
        <w:t xml:space="preserve"> 基金份额持有人大会由基金管理人召集。基金份额持有人大会设立日常机构的，由该日常机构召集；该日常机构未召集的，由基金管理人召集。基金管理人未按规定召集或者不能召开的，由基金托管人召集。</w:t>
      </w:r>
    </w:p>
    <w:p w:rsidR="007057C6" w:rsidRPr="00CB345D" w:rsidRDefault="007057C6" w:rsidP="007057C6">
      <w:pPr>
        <w:spacing w:line="360" w:lineRule="auto"/>
        <w:ind w:firstLineChars="200" w:firstLine="480"/>
        <w:jc w:val="left"/>
        <w:rPr>
          <w:rFonts w:ascii="宋体" w:hAnsi="宋体"/>
          <w:sz w:val="24"/>
          <w:szCs w:val="24"/>
        </w:rPr>
      </w:pPr>
      <w:r w:rsidRPr="00CB345D">
        <w:rPr>
          <w:rFonts w:ascii="宋体" w:hAnsi="宋体" w:hint="eastAsia"/>
          <w:sz w:val="24"/>
          <w:szCs w:val="24"/>
        </w:rPr>
        <w:t>代表基金份额百分之十以上的基金份额持有人就同一事项要求召开基金份额持有人大会，而基金份额持有人大会的日常机构、基金管理人、基金托管人都不召集的，代表基金份额百分之十以上的基金份额持有人有权自行召集，并报国务院证券监督管理机构备案。</w:t>
      </w:r>
    </w:p>
    <w:p w:rsidR="007057C6" w:rsidRPr="00CB345D" w:rsidRDefault="007057C6" w:rsidP="007057C6">
      <w:pPr>
        <w:spacing w:line="360" w:lineRule="auto"/>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第八十五条</w:t>
      </w:r>
      <w:r w:rsidRPr="00CB345D">
        <w:rPr>
          <w:rFonts w:ascii="宋体" w:hAnsi="宋体" w:hint="eastAsia"/>
          <w:sz w:val="24"/>
          <w:szCs w:val="24"/>
        </w:rPr>
        <w:t xml:space="preserve"> 召开基金份额持有人大会，召集人应当至少提前三十日公告基金份额持有人大会的召开时间、会议形式、审议事项、议事程序和表决方式等事项。</w:t>
      </w:r>
    </w:p>
    <w:p w:rsidR="007057C6" w:rsidRPr="00CB345D" w:rsidRDefault="007057C6" w:rsidP="007057C6">
      <w:pPr>
        <w:spacing w:line="360" w:lineRule="auto"/>
        <w:ind w:firstLineChars="200" w:firstLine="480"/>
        <w:jc w:val="left"/>
        <w:rPr>
          <w:rFonts w:ascii="宋体" w:hAnsi="宋体"/>
          <w:sz w:val="24"/>
          <w:szCs w:val="24"/>
        </w:rPr>
      </w:pPr>
      <w:r w:rsidRPr="00CB345D">
        <w:rPr>
          <w:rFonts w:ascii="宋体" w:hAnsi="宋体" w:hint="eastAsia"/>
          <w:sz w:val="24"/>
          <w:szCs w:val="24"/>
        </w:rPr>
        <w:t>基金份额持有人大会不得就未经公告的事项进行表决。</w:t>
      </w:r>
    </w:p>
    <w:p w:rsidR="007057C6" w:rsidRPr="00CB345D" w:rsidRDefault="007057C6" w:rsidP="007057C6">
      <w:pPr>
        <w:spacing w:line="360" w:lineRule="auto"/>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第八十六条</w:t>
      </w:r>
      <w:r w:rsidRPr="00CB345D">
        <w:rPr>
          <w:rFonts w:ascii="宋体" w:hAnsi="宋体" w:hint="eastAsia"/>
          <w:sz w:val="24"/>
          <w:szCs w:val="24"/>
        </w:rPr>
        <w:t xml:space="preserve"> 基金份额持有人大会可以采取现场方式召开，也可以采取通讯等方式召开。</w:t>
      </w:r>
    </w:p>
    <w:p w:rsidR="007057C6" w:rsidRPr="00CB345D" w:rsidRDefault="007057C6" w:rsidP="007057C6">
      <w:pPr>
        <w:spacing w:line="360" w:lineRule="auto"/>
        <w:ind w:firstLineChars="200" w:firstLine="480"/>
        <w:jc w:val="left"/>
        <w:rPr>
          <w:rFonts w:ascii="宋体" w:hAnsi="宋体"/>
          <w:sz w:val="24"/>
          <w:szCs w:val="24"/>
        </w:rPr>
      </w:pPr>
      <w:r w:rsidRPr="00CB345D">
        <w:rPr>
          <w:rFonts w:ascii="宋体" w:hAnsi="宋体" w:hint="eastAsia"/>
          <w:sz w:val="24"/>
          <w:szCs w:val="24"/>
        </w:rPr>
        <w:t>每一基金份额具有一票表决权，基金份额持有人可以委托代理人出席基金份额持有人大会并行使表决权。</w:t>
      </w:r>
    </w:p>
    <w:p w:rsidR="007057C6" w:rsidRPr="00CB345D" w:rsidRDefault="007057C6" w:rsidP="007057C6">
      <w:pPr>
        <w:spacing w:line="360" w:lineRule="auto"/>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第八十七条</w:t>
      </w:r>
      <w:r w:rsidRPr="00CB345D">
        <w:rPr>
          <w:rFonts w:ascii="宋体" w:hAnsi="宋体" w:hint="eastAsia"/>
          <w:sz w:val="24"/>
          <w:szCs w:val="24"/>
        </w:rPr>
        <w:t xml:space="preserve"> 基金份额持有人大会应当有代表二分之一以上基金份额的持有人参加，方可召开。</w:t>
      </w:r>
    </w:p>
    <w:p w:rsidR="007057C6" w:rsidRPr="00CB345D" w:rsidRDefault="007057C6" w:rsidP="007057C6">
      <w:pPr>
        <w:spacing w:line="360" w:lineRule="auto"/>
        <w:ind w:firstLineChars="200" w:firstLine="480"/>
        <w:jc w:val="left"/>
        <w:rPr>
          <w:rFonts w:ascii="宋体" w:hAnsi="宋体"/>
          <w:sz w:val="24"/>
          <w:szCs w:val="24"/>
        </w:rPr>
      </w:pPr>
      <w:r w:rsidRPr="00CB345D">
        <w:rPr>
          <w:rFonts w:ascii="宋体" w:hAnsi="宋体" w:hint="eastAsia"/>
          <w:sz w:val="24"/>
          <w:szCs w:val="24"/>
        </w:rPr>
        <w:t>参加基金份额持有人大会的持有人的基金份额低于前款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rsidR="007057C6" w:rsidRPr="00CB345D" w:rsidRDefault="007057C6" w:rsidP="007057C6">
      <w:pPr>
        <w:spacing w:line="360" w:lineRule="auto"/>
        <w:ind w:firstLineChars="200" w:firstLine="480"/>
        <w:jc w:val="left"/>
        <w:rPr>
          <w:rFonts w:ascii="宋体" w:hAnsi="宋体"/>
          <w:sz w:val="24"/>
          <w:szCs w:val="24"/>
        </w:rPr>
      </w:pPr>
      <w:r w:rsidRPr="00CB345D">
        <w:rPr>
          <w:rFonts w:ascii="宋体" w:hAnsi="宋体" w:hint="eastAsia"/>
          <w:sz w:val="24"/>
          <w:szCs w:val="24"/>
        </w:rPr>
        <w:t>基金份额持有人大会就审议事项作出决定，应当经参加大会的基金份额持有人所持表决权的二分之一以上通过；但是，转换基金的运作方式、更换基金管理人或者基金托管人、提前终止基金合同、与其他基金合并，应当经参加大会的基金份额持有人所持表决权的三分之二以上通过。</w:t>
      </w:r>
    </w:p>
    <w:p w:rsidR="00A43DC3" w:rsidRDefault="007057C6" w:rsidP="007057C6">
      <w:pPr>
        <w:spacing w:line="360" w:lineRule="auto"/>
        <w:ind w:firstLineChars="200" w:firstLine="480"/>
        <w:jc w:val="left"/>
        <w:rPr>
          <w:rFonts w:ascii="宋体" w:hAnsi="宋体"/>
          <w:sz w:val="24"/>
          <w:szCs w:val="24"/>
        </w:rPr>
      </w:pPr>
      <w:r w:rsidRPr="00CB345D">
        <w:rPr>
          <w:rFonts w:ascii="宋体" w:hAnsi="宋体" w:hint="eastAsia"/>
          <w:sz w:val="24"/>
          <w:szCs w:val="24"/>
        </w:rPr>
        <w:lastRenderedPageBreak/>
        <w:t>基金份额持有人大会决定的事项，应当依法报国务院证券监督管理机构备案，并予以公告。</w:t>
      </w:r>
    </w:p>
    <w:p w:rsidR="00A43DC3" w:rsidRDefault="00A43DC3">
      <w:pPr>
        <w:widowControl/>
        <w:jc w:val="left"/>
        <w:rPr>
          <w:rFonts w:ascii="宋体" w:hAnsi="宋体"/>
          <w:sz w:val="24"/>
          <w:szCs w:val="24"/>
        </w:rPr>
      </w:pPr>
      <w:r>
        <w:rPr>
          <w:rFonts w:ascii="宋体" w:hAnsi="宋体"/>
          <w:sz w:val="24"/>
          <w:szCs w:val="24"/>
        </w:rPr>
        <w:br w:type="page"/>
      </w:r>
    </w:p>
    <w:p w:rsidR="007057C6" w:rsidRDefault="007057C6" w:rsidP="00A43DC3">
      <w:pPr>
        <w:pStyle w:val="1"/>
      </w:pPr>
      <w:bookmarkStart w:id="11" w:name="_Toc347304261"/>
      <w:r w:rsidRPr="00CB345D">
        <w:rPr>
          <w:rFonts w:hint="eastAsia"/>
        </w:rPr>
        <w:lastRenderedPageBreak/>
        <w:t>第十章</w:t>
      </w:r>
      <w:r w:rsidRPr="00CB345D">
        <w:rPr>
          <w:rFonts w:hint="eastAsia"/>
        </w:rPr>
        <w:t xml:space="preserve"> </w:t>
      </w:r>
      <w:r w:rsidRPr="00CB345D">
        <w:rPr>
          <w:rFonts w:hint="eastAsia"/>
        </w:rPr>
        <w:t>非公开募集基金</w:t>
      </w:r>
      <w:bookmarkEnd w:id="11"/>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第八十八条</w:t>
      </w:r>
      <w:r w:rsidRPr="00CB345D">
        <w:rPr>
          <w:rFonts w:ascii="宋体" w:hAnsi="宋体" w:hint="eastAsia"/>
          <w:sz w:val="24"/>
          <w:szCs w:val="24"/>
        </w:rPr>
        <w:t xml:space="preserve"> 非公开募集基金应当向合格投资者募集，合格投资者累计不得超过二百人。</w:t>
      </w:r>
    </w:p>
    <w:p w:rsidR="007057C6" w:rsidRPr="00CB345D" w:rsidRDefault="007057C6" w:rsidP="007057C6">
      <w:pPr>
        <w:spacing w:line="360" w:lineRule="auto"/>
        <w:ind w:firstLineChars="200" w:firstLine="480"/>
        <w:jc w:val="left"/>
        <w:rPr>
          <w:rFonts w:ascii="宋体" w:hAnsi="宋体"/>
          <w:sz w:val="24"/>
          <w:szCs w:val="24"/>
        </w:rPr>
      </w:pPr>
      <w:r w:rsidRPr="00CB345D">
        <w:rPr>
          <w:rFonts w:ascii="宋体" w:hAnsi="宋体" w:hint="eastAsia"/>
          <w:sz w:val="24"/>
          <w:szCs w:val="24"/>
        </w:rPr>
        <w:t>前款所称合格投资者，是指达到规定资产规模或者收入水平，并且具备相应的风险识别能力和风险承担能力、其基金份额认购金额不低于规定限额的单位和个人。</w:t>
      </w:r>
    </w:p>
    <w:p w:rsidR="007057C6" w:rsidRPr="00CB345D" w:rsidRDefault="007057C6" w:rsidP="007057C6">
      <w:pPr>
        <w:spacing w:line="360" w:lineRule="auto"/>
        <w:ind w:firstLineChars="150" w:firstLine="360"/>
        <w:jc w:val="left"/>
        <w:rPr>
          <w:rFonts w:ascii="宋体" w:hAnsi="宋体"/>
          <w:sz w:val="24"/>
          <w:szCs w:val="24"/>
        </w:rPr>
      </w:pPr>
      <w:r w:rsidRPr="00CB345D">
        <w:rPr>
          <w:rFonts w:ascii="宋体" w:hAnsi="宋体" w:hint="eastAsia"/>
          <w:sz w:val="24"/>
          <w:szCs w:val="24"/>
        </w:rPr>
        <w:t>合格投资者的具体标准由国务院证券监督管理机构规定。</w:t>
      </w: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第八十九条</w:t>
      </w:r>
      <w:r w:rsidRPr="00CB345D">
        <w:rPr>
          <w:rFonts w:ascii="宋体" w:hAnsi="宋体" w:hint="eastAsia"/>
          <w:sz w:val="24"/>
          <w:szCs w:val="24"/>
        </w:rPr>
        <w:t xml:space="preserve"> 除基金合同另有约定外，非公开募集基金应当由基金托管人托管。</w:t>
      </w:r>
    </w:p>
    <w:p w:rsidR="007057C6" w:rsidRPr="00CB345D" w:rsidRDefault="007057C6" w:rsidP="007057C6">
      <w:pPr>
        <w:spacing w:line="360" w:lineRule="auto"/>
        <w:ind w:firstLineChars="200" w:firstLine="480"/>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第九十条 </w:t>
      </w:r>
      <w:r w:rsidRPr="00CB345D">
        <w:rPr>
          <w:rFonts w:ascii="宋体" w:hAnsi="宋体" w:hint="eastAsia"/>
          <w:sz w:val="24"/>
          <w:szCs w:val="24"/>
        </w:rPr>
        <w:t>担任非公开募集基金的基金管理人，应当按照规定向基金行业协会履行登记手续，报送基本情况。</w:t>
      </w:r>
    </w:p>
    <w:p w:rsidR="007057C6" w:rsidRPr="00CB345D" w:rsidRDefault="007057C6" w:rsidP="007057C6">
      <w:pPr>
        <w:spacing w:line="360" w:lineRule="auto"/>
        <w:ind w:firstLineChars="200" w:firstLine="480"/>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第九十一条</w:t>
      </w:r>
      <w:r w:rsidRPr="00CB345D">
        <w:rPr>
          <w:rFonts w:ascii="宋体" w:hAnsi="宋体" w:hint="eastAsia"/>
          <w:sz w:val="24"/>
          <w:szCs w:val="24"/>
        </w:rPr>
        <w:t xml:space="preserve"> 未经登记，任何单位或者个人不得使用“基金”或者“基金管理”字样或者近似名称进行证券投资活动；但是，法律、行政法规另有规定的除外。</w:t>
      </w:r>
    </w:p>
    <w:p w:rsidR="007057C6" w:rsidRPr="00CB345D" w:rsidRDefault="007057C6" w:rsidP="007057C6">
      <w:pPr>
        <w:spacing w:line="360" w:lineRule="auto"/>
        <w:ind w:firstLineChars="200" w:firstLine="480"/>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第九十二条</w:t>
      </w:r>
      <w:r w:rsidRPr="00CB345D">
        <w:rPr>
          <w:rFonts w:ascii="宋体" w:hAnsi="宋体" w:hint="eastAsia"/>
          <w:sz w:val="24"/>
          <w:szCs w:val="24"/>
        </w:rPr>
        <w:t xml:space="preserve"> 非公开募集基金，不得向合格投资者之外的单位和个人募集资金，不得通过报刊、电台、电视台、互联网等公众传播媒体或者讲座、报告会、分析会等方式向不特定对象宣传推介。</w:t>
      </w:r>
    </w:p>
    <w:p w:rsidR="007057C6" w:rsidRPr="00CB345D" w:rsidRDefault="007057C6" w:rsidP="007057C6">
      <w:pPr>
        <w:spacing w:line="360" w:lineRule="auto"/>
        <w:ind w:firstLineChars="200" w:firstLine="480"/>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第九十三条</w:t>
      </w:r>
      <w:r w:rsidRPr="00CB345D">
        <w:rPr>
          <w:rFonts w:ascii="宋体" w:hAnsi="宋体" w:hint="eastAsia"/>
          <w:sz w:val="24"/>
          <w:szCs w:val="24"/>
        </w:rPr>
        <w:t xml:space="preserve"> 非公开募集基金，应当制定并签订基金合同。基金合同应当包括下列内容：</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（一）基金份额持有人、基金管理人、基金托管人的权利、义务；</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（二）基金的运作方式；</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（三）基金的出资方式、数额和认缴期限；</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（四）基金的投资范围、投资策略和投资限制；</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（五）基金收益分配原则、执行方式；</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（六）基金承担的有关费用；</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（七）基金信息提供的内容、方式；</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lastRenderedPageBreak/>
        <w:t>（八）基金份额的认购、赎回或者转让的程序和方式；</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（九）基金合同变更、解除和终止的事由、程序；</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（十）基金财产清算方式；</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（十一）当事人约定的其他事项。</w:t>
      </w:r>
    </w:p>
    <w:p w:rsidR="007057C6" w:rsidRPr="00CB345D" w:rsidRDefault="007057C6" w:rsidP="007057C6">
      <w:pPr>
        <w:spacing w:line="360" w:lineRule="auto"/>
        <w:ind w:firstLineChars="200" w:firstLine="480"/>
        <w:jc w:val="left"/>
        <w:rPr>
          <w:rFonts w:ascii="宋体" w:hAnsi="宋体"/>
          <w:sz w:val="24"/>
          <w:szCs w:val="24"/>
        </w:rPr>
      </w:pPr>
      <w:r w:rsidRPr="00CB345D">
        <w:rPr>
          <w:rFonts w:ascii="宋体" w:hAnsi="宋体" w:hint="eastAsia"/>
          <w:sz w:val="24"/>
          <w:szCs w:val="24"/>
        </w:rPr>
        <w:t>基金份额持有人转让基金份额的，应当符合本法第八十八条、第九十二条的规定。</w:t>
      </w:r>
    </w:p>
    <w:p w:rsidR="007057C6" w:rsidRPr="00CB345D" w:rsidRDefault="007057C6" w:rsidP="007057C6">
      <w:pPr>
        <w:spacing w:line="360" w:lineRule="auto"/>
        <w:ind w:firstLineChars="200" w:firstLine="480"/>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第九十四条</w:t>
      </w:r>
      <w:r w:rsidRPr="00CB345D">
        <w:rPr>
          <w:rFonts w:ascii="宋体" w:hAnsi="宋体" w:hint="eastAsia"/>
          <w:sz w:val="24"/>
          <w:szCs w:val="24"/>
        </w:rPr>
        <w:t xml:space="preserve"> 按照基金合同约定，非公开募集基金可以由部分基金份额持有人作为基金管理人负责基金的投资管理活动，并在基金财产不足以清偿其债务时对基金财产的债务承担无限连带责任。</w:t>
      </w:r>
    </w:p>
    <w:p w:rsidR="007057C6" w:rsidRDefault="007057C6" w:rsidP="007057C6">
      <w:pPr>
        <w:spacing w:line="360" w:lineRule="auto"/>
        <w:ind w:firstLineChars="200" w:firstLine="480"/>
        <w:jc w:val="left"/>
        <w:rPr>
          <w:rFonts w:ascii="宋体" w:hAnsi="宋体"/>
          <w:sz w:val="24"/>
          <w:szCs w:val="24"/>
        </w:rPr>
      </w:pPr>
    </w:p>
    <w:p w:rsidR="007057C6" w:rsidRDefault="007057C6" w:rsidP="007057C6">
      <w:pPr>
        <w:spacing w:line="360" w:lineRule="auto"/>
        <w:ind w:firstLineChars="200" w:firstLine="480"/>
        <w:jc w:val="left"/>
        <w:rPr>
          <w:rFonts w:ascii="宋体" w:hAnsi="宋体"/>
          <w:sz w:val="24"/>
          <w:szCs w:val="24"/>
        </w:rPr>
      </w:pPr>
      <w:r w:rsidRPr="00CB345D">
        <w:rPr>
          <w:rFonts w:ascii="宋体" w:hAnsi="宋体" w:hint="eastAsia"/>
          <w:sz w:val="24"/>
          <w:szCs w:val="24"/>
        </w:rPr>
        <w:t>前款规定的非公开募集基金，其基金合同还应载明：</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（一）承担无限连带责任的基金份额持有人和其他基金份额持有人的姓名或者名称、住所；</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（二）承担无限连带责任的基金份额持有人的除名条件和更换程序；</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（三）基金份额持有人增加、退出的条件、程序以及相关责任；</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（四）承担无限连带责任的基金份额持有人和其他基金份额持有人的转换程序。</w:t>
      </w:r>
    </w:p>
    <w:p w:rsidR="007057C6" w:rsidRPr="00CB345D" w:rsidRDefault="007057C6" w:rsidP="007057C6">
      <w:pPr>
        <w:spacing w:line="360" w:lineRule="auto"/>
        <w:ind w:firstLineChars="200" w:firstLine="480"/>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第九十五条</w:t>
      </w:r>
      <w:r w:rsidRPr="00CB345D">
        <w:rPr>
          <w:rFonts w:ascii="宋体" w:hAnsi="宋体" w:hint="eastAsia"/>
          <w:sz w:val="24"/>
          <w:szCs w:val="24"/>
        </w:rPr>
        <w:t xml:space="preserve"> 非公开募集基金募集完毕，基金管理人应当向基金行业协会备案。对募集的资金总额或者基金份额持有人的人数达到规定标准的基金，基金行业协会应当向国务院证券监督管理机构报告。</w:t>
      </w:r>
    </w:p>
    <w:p w:rsidR="007057C6" w:rsidRPr="00CB345D" w:rsidRDefault="007057C6" w:rsidP="007057C6">
      <w:pPr>
        <w:spacing w:line="360" w:lineRule="auto"/>
        <w:ind w:firstLineChars="200" w:firstLine="480"/>
        <w:jc w:val="left"/>
        <w:rPr>
          <w:rFonts w:ascii="宋体" w:hAnsi="宋体"/>
          <w:sz w:val="24"/>
          <w:szCs w:val="24"/>
        </w:rPr>
      </w:pPr>
      <w:r w:rsidRPr="00CB345D">
        <w:rPr>
          <w:rFonts w:ascii="宋体" w:hAnsi="宋体" w:hint="eastAsia"/>
          <w:sz w:val="24"/>
          <w:szCs w:val="24"/>
        </w:rPr>
        <w:t>非公开募集基金财产的证券投资，包括买卖公开发行的股份有限公司股票、债券、基金份额，以及国务院证券监督管理机构规定的其他证券及其衍生品种。</w:t>
      </w:r>
    </w:p>
    <w:p w:rsidR="007057C6" w:rsidRDefault="007057C6" w:rsidP="007057C6">
      <w:pPr>
        <w:spacing w:line="360" w:lineRule="auto"/>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第九十六条</w:t>
      </w:r>
      <w:r w:rsidRPr="00CB345D">
        <w:rPr>
          <w:rFonts w:ascii="宋体" w:hAnsi="宋体" w:hint="eastAsia"/>
          <w:sz w:val="24"/>
          <w:szCs w:val="24"/>
        </w:rPr>
        <w:t xml:space="preserve"> 基金管理人、基金托管人应当按照基金合同的约定，向基金份额持有人提供基金信息。</w:t>
      </w:r>
    </w:p>
    <w:p w:rsidR="007057C6" w:rsidRPr="00CB345D" w:rsidRDefault="007057C6" w:rsidP="007057C6">
      <w:pPr>
        <w:spacing w:line="360" w:lineRule="auto"/>
        <w:ind w:firstLineChars="200" w:firstLine="480"/>
        <w:jc w:val="left"/>
        <w:rPr>
          <w:rFonts w:ascii="宋体" w:hAnsi="宋体"/>
          <w:sz w:val="24"/>
          <w:szCs w:val="24"/>
        </w:rPr>
      </w:pPr>
    </w:p>
    <w:p w:rsidR="00A43DC3" w:rsidRDefault="007057C6" w:rsidP="007057C6">
      <w:pPr>
        <w:spacing w:line="360" w:lineRule="auto"/>
        <w:jc w:val="left"/>
        <w:rPr>
          <w:rFonts w:ascii="宋体" w:hAnsi="宋体"/>
          <w:sz w:val="24"/>
          <w:szCs w:val="24"/>
        </w:rPr>
      </w:pPr>
      <w:r w:rsidRPr="00CB345D">
        <w:rPr>
          <w:rFonts w:ascii="宋体" w:hAnsi="宋体" w:hint="eastAsia"/>
          <w:b/>
          <w:sz w:val="24"/>
          <w:szCs w:val="24"/>
        </w:rPr>
        <w:t>第九十七条</w:t>
      </w:r>
      <w:r w:rsidRPr="00CB345D">
        <w:rPr>
          <w:rFonts w:ascii="宋体" w:hAnsi="宋体" w:hint="eastAsia"/>
          <w:sz w:val="24"/>
          <w:szCs w:val="24"/>
        </w:rPr>
        <w:t xml:space="preserve"> 专门从事非公开募集基金管理业务的基金管理人，其股东、高级管理人员、经营期限、管理的基金资产规模等符合规定条件的，经国务院证券监督</w:t>
      </w:r>
      <w:r w:rsidRPr="00CB345D">
        <w:rPr>
          <w:rFonts w:ascii="宋体" w:hAnsi="宋体" w:hint="eastAsia"/>
          <w:sz w:val="24"/>
          <w:szCs w:val="24"/>
        </w:rPr>
        <w:lastRenderedPageBreak/>
        <w:t>管理机构核准，可以从事公开募集基金管理业务。</w:t>
      </w:r>
    </w:p>
    <w:p w:rsidR="007057C6" w:rsidRDefault="00A43DC3" w:rsidP="00A43DC3">
      <w:pPr>
        <w:widowControl/>
        <w:jc w:val="left"/>
        <w:rPr>
          <w:rFonts w:ascii="宋体" w:hAnsi="宋体"/>
          <w:sz w:val="24"/>
          <w:szCs w:val="24"/>
        </w:rPr>
      </w:pPr>
      <w:r>
        <w:rPr>
          <w:rFonts w:ascii="宋体" w:hAnsi="宋体"/>
          <w:sz w:val="24"/>
          <w:szCs w:val="24"/>
        </w:rPr>
        <w:br w:type="page"/>
      </w:r>
    </w:p>
    <w:p w:rsidR="007057C6" w:rsidRDefault="007057C6" w:rsidP="007057C6">
      <w:pPr>
        <w:pStyle w:val="1"/>
        <w:rPr>
          <w:sz w:val="24"/>
          <w:szCs w:val="24"/>
        </w:rPr>
      </w:pPr>
      <w:bookmarkStart w:id="12" w:name="_Toc347304262"/>
      <w:r w:rsidRPr="00CB345D">
        <w:rPr>
          <w:rFonts w:hint="eastAsia"/>
        </w:rPr>
        <w:lastRenderedPageBreak/>
        <w:t>第十一章</w:t>
      </w:r>
      <w:r w:rsidRPr="00CB345D">
        <w:rPr>
          <w:rFonts w:hint="eastAsia"/>
        </w:rPr>
        <w:t xml:space="preserve"> </w:t>
      </w:r>
      <w:r w:rsidRPr="00CB345D">
        <w:rPr>
          <w:rFonts w:hint="eastAsia"/>
        </w:rPr>
        <w:t>基金服务机构</w:t>
      </w:r>
      <w:bookmarkEnd w:id="12"/>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第九十八条 </w:t>
      </w:r>
      <w:r w:rsidRPr="00CB345D">
        <w:rPr>
          <w:rFonts w:ascii="宋体" w:hAnsi="宋体" w:hint="eastAsia"/>
          <w:sz w:val="24"/>
          <w:szCs w:val="24"/>
        </w:rPr>
        <w:t>从事公开募集基金的销售、销售支付、份额登记、估值、投资顾问、评价、信息技术系统服务等基金服务业务的机构，应当按照国务院证券监督管理机构的规定进行注册或者备案。</w:t>
      </w:r>
    </w:p>
    <w:p w:rsidR="007057C6" w:rsidRPr="00CB345D" w:rsidRDefault="007057C6" w:rsidP="007057C6">
      <w:pPr>
        <w:spacing w:line="360" w:lineRule="auto"/>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第九十九条</w:t>
      </w:r>
      <w:r w:rsidRPr="00CB345D">
        <w:rPr>
          <w:rFonts w:ascii="宋体" w:hAnsi="宋体" w:hint="eastAsia"/>
          <w:sz w:val="24"/>
          <w:szCs w:val="24"/>
        </w:rPr>
        <w:t xml:space="preserve"> 基金销售机构应当向投资人充分揭示投资风险，并根据投资人的风险承担能力销售不同风险等级的基金产品。</w:t>
      </w:r>
    </w:p>
    <w:p w:rsidR="007057C6" w:rsidRPr="00CB345D" w:rsidRDefault="007057C6" w:rsidP="007057C6">
      <w:pPr>
        <w:spacing w:line="360" w:lineRule="auto"/>
        <w:jc w:val="left"/>
        <w:rPr>
          <w:rFonts w:ascii="宋体" w:hAnsi="宋体"/>
          <w:b/>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第一百条 </w:t>
      </w:r>
      <w:r w:rsidRPr="00CB345D">
        <w:rPr>
          <w:rFonts w:ascii="宋体" w:hAnsi="宋体" w:hint="eastAsia"/>
          <w:sz w:val="24"/>
          <w:szCs w:val="24"/>
        </w:rPr>
        <w:t>基金销售支付机构应当按照规定办理基金销售结算资金的划付，确保基金销售结算资金安全、及时划付。</w:t>
      </w:r>
    </w:p>
    <w:p w:rsidR="007057C6" w:rsidRPr="00CB345D" w:rsidRDefault="007057C6" w:rsidP="007057C6">
      <w:pPr>
        <w:spacing w:line="360" w:lineRule="auto"/>
        <w:jc w:val="left"/>
        <w:rPr>
          <w:rFonts w:ascii="宋体" w:hAnsi="宋体"/>
          <w:b/>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第一百零一条 </w:t>
      </w:r>
      <w:r w:rsidRPr="00CB345D">
        <w:rPr>
          <w:rFonts w:ascii="宋体" w:hAnsi="宋体" w:hint="eastAsia"/>
          <w:sz w:val="24"/>
          <w:szCs w:val="24"/>
        </w:rPr>
        <w:t>基金销售结算资金、基金份额独立于基金销售机构、基金销售支付机构或者基金份额登记机构的自有财产。基金销售机构、基金销售支付机构或者基金份额登记机构破产或者清算时，基金销售结算资金、基金份额不属于其破产财产或者清算财产。非因投资人本身的债务或者法律规定的其他情形，不得查封、冻结、扣划或者强制执行基金销售结算资金、基金份额。</w:t>
      </w:r>
    </w:p>
    <w:p w:rsidR="007057C6" w:rsidRPr="00CB345D" w:rsidRDefault="007057C6" w:rsidP="007057C6">
      <w:pPr>
        <w:spacing w:line="360" w:lineRule="auto"/>
        <w:ind w:firstLineChars="200" w:firstLine="480"/>
        <w:jc w:val="left"/>
        <w:rPr>
          <w:rFonts w:ascii="宋体" w:hAnsi="宋体"/>
          <w:sz w:val="24"/>
          <w:szCs w:val="24"/>
        </w:rPr>
      </w:pPr>
      <w:r w:rsidRPr="00CB345D">
        <w:rPr>
          <w:rFonts w:ascii="宋体" w:hAnsi="宋体" w:hint="eastAsia"/>
          <w:sz w:val="24"/>
          <w:szCs w:val="24"/>
        </w:rPr>
        <w:t>基金销售机构、基金销售支付机构、基金份额登记机构应当确保基金销售结算资金、基金份额的安全、独立，禁止任何单位或者个人以任何形式挪用基金销售结算资金、基金份额。</w:t>
      </w:r>
    </w:p>
    <w:p w:rsidR="007057C6" w:rsidRPr="00CB345D" w:rsidRDefault="007057C6" w:rsidP="007057C6">
      <w:pPr>
        <w:spacing w:line="360" w:lineRule="auto"/>
        <w:jc w:val="left"/>
        <w:rPr>
          <w:rFonts w:ascii="宋体" w:hAnsi="宋体"/>
          <w:b/>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第一百零二条 </w:t>
      </w:r>
      <w:r w:rsidRPr="00CB345D">
        <w:rPr>
          <w:rFonts w:ascii="宋体" w:hAnsi="宋体" w:hint="eastAsia"/>
          <w:sz w:val="24"/>
          <w:szCs w:val="24"/>
        </w:rPr>
        <w:t>基金管理人可以委托基金服务机构代为办理基金的份额登记、核算、估值、投资顾问等事项，基金托管人可以委托基金服务机构代为办理基金的核算、估值、复核等事项，但基金管理人、基金托管人依法应当承担的责任不因委托而免除。</w:t>
      </w:r>
    </w:p>
    <w:p w:rsidR="007057C6" w:rsidRPr="00CB345D" w:rsidRDefault="007057C6" w:rsidP="007057C6">
      <w:pPr>
        <w:spacing w:line="360" w:lineRule="auto"/>
        <w:jc w:val="left"/>
        <w:rPr>
          <w:rFonts w:ascii="宋体" w:hAnsi="宋体"/>
          <w:b/>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第一百零三条 </w:t>
      </w:r>
      <w:r w:rsidRPr="00CB345D">
        <w:rPr>
          <w:rFonts w:ascii="宋体" w:hAnsi="宋体" w:hint="eastAsia"/>
          <w:sz w:val="24"/>
          <w:szCs w:val="24"/>
        </w:rPr>
        <w:t>基金份额登记机构以电子介质登记的数据，是基金份额持有人权利归属的根据。基金份额持有人以基金份额出质的，质权自基金份额登记机构办理出质登记时设立。</w:t>
      </w:r>
    </w:p>
    <w:p w:rsidR="007057C6" w:rsidRPr="00CB345D" w:rsidRDefault="007057C6" w:rsidP="007057C6">
      <w:pPr>
        <w:spacing w:line="360" w:lineRule="auto"/>
        <w:ind w:firstLineChars="200" w:firstLine="480"/>
        <w:jc w:val="left"/>
        <w:rPr>
          <w:rFonts w:ascii="宋体" w:hAnsi="宋体"/>
          <w:sz w:val="24"/>
          <w:szCs w:val="24"/>
        </w:rPr>
      </w:pPr>
      <w:r w:rsidRPr="00CB345D">
        <w:rPr>
          <w:rFonts w:ascii="宋体" w:hAnsi="宋体" w:hint="eastAsia"/>
          <w:sz w:val="24"/>
          <w:szCs w:val="24"/>
        </w:rPr>
        <w:lastRenderedPageBreak/>
        <w:t>基金份额登记机构应当妥善保存登记数据，并将基金份额持有人名称、身份信息及基金份额明细等数据备份至国务院证券监督管理机构认定的机构。其保存期限自基金账户销户之日起不得少于二十年。</w:t>
      </w:r>
    </w:p>
    <w:p w:rsidR="007057C6" w:rsidRPr="00CB345D" w:rsidRDefault="007057C6" w:rsidP="007057C6">
      <w:pPr>
        <w:spacing w:line="360" w:lineRule="auto"/>
        <w:ind w:firstLineChars="200" w:firstLine="480"/>
        <w:jc w:val="left"/>
        <w:rPr>
          <w:rFonts w:ascii="宋体" w:hAnsi="宋体"/>
          <w:sz w:val="24"/>
          <w:szCs w:val="24"/>
        </w:rPr>
      </w:pPr>
      <w:r w:rsidRPr="00CB345D">
        <w:rPr>
          <w:rFonts w:ascii="宋体" w:hAnsi="宋体" w:hint="eastAsia"/>
          <w:sz w:val="24"/>
          <w:szCs w:val="24"/>
        </w:rPr>
        <w:t>基金份额登记机构应当保证登记数据的真实、准确、完整，不得隐匿、伪造、篡改或者毁损。</w:t>
      </w:r>
    </w:p>
    <w:p w:rsidR="007057C6" w:rsidRPr="00CB345D" w:rsidRDefault="007057C6" w:rsidP="007057C6">
      <w:pPr>
        <w:spacing w:line="360" w:lineRule="auto"/>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第一百零四条 </w:t>
      </w:r>
      <w:r w:rsidRPr="00CB345D">
        <w:rPr>
          <w:rFonts w:ascii="宋体" w:hAnsi="宋体" w:hint="eastAsia"/>
          <w:sz w:val="24"/>
          <w:szCs w:val="24"/>
        </w:rPr>
        <w:t>基金投资顾问机构及其从业人员提供基金投资顾问服务，应当具有合理的依据，对其服务能力和经营业绩进行如实陈述，不得以任何方式承诺或者保证投资收益，不得损害服务对象的合法权益。</w:t>
      </w:r>
    </w:p>
    <w:p w:rsidR="007057C6" w:rsidRPr="00CB345D" w:rsidRDefault="007057C6" w:rsidP="007057C6">
      <w:pPr>
        <w:spacing w:line="360" w:lineRule="auto"/>
        <w:jc w:val="left"/>
        <w:rPr>
          <w:rFonts w:ascii="宋体" w:hAnsi="宋体"/>
          <w:b/>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第一百零五条 </w:t>
      </w:r>
      <w:r w:rsidRPr="00CB345D">
        <w:rPr>
          <w:rFonts w:ascii="宋体" w:hAnsi="宋体" w:hint="eastAsia"/>
          <w:sz w:val="24"/>
          <w:szCs w:val="24"/>
        </w:rPr>
        <w:t>基金评价机构及其从业人员应当客观公正，按照依法制定的业务规则开展基金评价业务，禁止误导投资人，防范可能发生的利益冲突。</w:t>
      </w:r>
    </w:p>
    <w:p w:rsidR="007057C6" w:rsidRPr="00CB345D" w:rsidRDefault="007057C6" w:rsidP="007057C6">
      <w:pPr>
        <w:spacing w:line="360" w:lineRule="auto"/>
        <w:jc w:val="left"/>
        <w:rPr>
          <w:rFonts w:ascii="宋体" w:hAnsi="宋体"/>
          <w:b/>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第一百零六条 </w:t>
      </w:r>
      <w:r w:rsidRPr="00CB345D">
        <w:rPr>
          <w:rFonts w:ascii="宋体" w:hAnsi="宋体" w:hint="eastAsia"/>
          <w:sz w:val="24"/>
          <w:szCs w:val="24"/>
        </w:rPr>
        <w:t>基金管理人、基金托管人、基金服务机构的信息技术系统，应当符合规定的要求。国务院证券监督管理机构可以要求信息技术系统服务机构提供该信息技术系统的相关资料。</w:t>
      </w:r>
    </w:p>
    <w:p w:rsidR="007057C6" w:rsidRPr="00CB345D" w:rsidRDefault="007057C6" w:rsidP="007057C6">
      <w:pPr>
        <w:spacing w:line="360" w:lineRule="auto"/>
        <w:jc w:val="left"/>
        <w:rPr>
          <w:rFonts w:ascii="宋体" w:hAnsi="宋体"/>
          <w:b/>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第一百零七条 </w:t>
      </w:r>
      <w:r w:rsidRPr="00CB345D">
        <w:rPr>
          <w:rFonts w:ascii="宋体" w:hAnsi="宋体" w:hint="eastAsia"/>
          <w:sz w:val="24"/>
          <w:szCs w:val="24"/>
        </w:rPr>
        <w:t>律师事务所、会计师事务所接受基金管理人、基金托管人的委托，为有关基金业务活动出具法律意见书、审计报告、内部控制评价报告等文件，应当勤勉尽责，对所依据的文件资料内容的真实性、准确性、完整性进行核查和验证。其制作、出具的文件有虚假记载、误导性陈述或者重大遗漏，给他人财产造成损失的，应当与委托人承担连带赔偿责任。</w:t>
      </w:r>
    </w:p>
    <w:p w:rsidR="007057C6" w:rsidRPr="00CB345D" w:rsidRDefault="007057C6" w:rsidP="007057C6">
      <w:pPr>
        <w:spacing w:line="360" w:lineRule="auto"/>
        <w:jc w:val="left"/>
        <w:rPr>
          <w:rFonts w:ascii="宋体" w:hAnsi="宋体"/>
          <w:b/>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第一百零八条 </w:t>
      </w:r>
      <w:r w:rsidRPr="00CB345D">
        <w:rPr>
          <w:rFonts w:ascii="宋体" w:hAnsi="宋体" w:hint="eastAsia"/>
          <w:sz w:val="24"/>
          <w:szCs w:val="24"/>
        </w:rPr>
        <w:t>基金服务机构应当勤勉尽责、恪尽职守，建立应急等风险管理制度和灾难备份系统，不得泄露与基金份额持有人、基金投资运作相关的非公开信息。</w:t>
      </w:r>
    </w:p>
    <w:p w:rsidR="007057C6" w:rsidRDefault="007057C6" w:rsidP="007057C6">
      <w:pPr>
        <w:pStyle w:val="1"/>
      </w:pPr>
      <w:r w:rsidRPr="00CB345D">
        <w:rPr>
          <w:rFonts w:hint="eastAsia"/>
          <w:sz w:val="24"/>
          <w:szCs w:val="24"/>
        </w:rPr>
        <w:lastRenderedPageBreak/>
        <w:br/>
      </w:r>
      <w:bookmarkStart w:id="13" w:name="_Toc347304263"/>
      <w:r w:rsidRPr="00CB345D">
        <w:rPr>
          <w:rFonts w:hint="eastAsia"/>
        </w:rPr>
        <w:t>第十二章</w:t>
      </w:r>
      <w:r w:rsidRPr="00CB345D">
        <w:rPr>
          <w:rFonts w:hint="eastAsia"/>
        </w:rPr>
        <w:t xml:space="preserve"> </w:t>
      </w:r>
      <w:r w:rsidRPr="00CB345D">
        <w:rPr>
          <w:rFonts w:hint="eastAsia"/>
        </w:rPr>
        <w:t>基金行业协会</w:t>
      </w:r>
      <w:bookmarkEnd w:id="13"/>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第一百零九条</w:t>
      </w:r>
      <w:r w:rsidRPr="00CB345D">
        <w:rPr>
          <w:rFonts w:ascii="宋体" w:hAnsi="宋体" w:hint="eastAsia"/>
          <w:sz w:val="24"/>
          <w:szCs w:val="24"/>
        </w:rPr>
        <w:t xml:space="preserve"> 基金行业协会是证券投资基金行业的自律性组织，是社会团体法人。</w:t>
      </w:r>
    </w:p>
    <w:p w:rsidR="007057C6" w:rsidRPr="00CB345D" w:rsidRDefault="007057C6" w:rsidP="007057C6">
      <w:pPr>
        <w:spacing w:line="360" w:lineRule="auto"/>
        <w:ind w:firstLineChars="200" w:firstLine="480"/>
        <w:jc w:val="left"/>
        <w:rPr>
          <w:rFonts w:ascii="宋体" w:hAnsi="宋体"/>
          <w:sz w:val="24"/>
          <w:szCs w:val="24"/>
        </w:rPr>
      </w:pPr>
      <w:r w:rsidRPr="00CB345D">
        <w:rPr>
          <w:rFonts w:ascii="宋体" w:hAnsi="宋体" w:hint="eastAsia"/>
          <w:sz w:val="24"/>
          <w:szCs w:val="24"/>
        </w:rPr>
        <w:t>基金管理人、基金托管人应当加入基金行业协会，基金服务机构可以加入基金行业协会。</w:t>
      </w:r>
    </w:p>
    <w:p w:rsidR="007057C6" w:rsidRPr="00CB345D" w:rsidRDefault="007057C6" w:rsidP="007057C6">
      <w:pPr>
        <w:spacing w:line="360" w:lineRule="auto"/>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第一百一十条</w:t>
      </w:r>
      <w:r w:rsidRPr="00CB345D">
        <w:rPr>
          <w:rFonts w:ascii="宋体" w:hAnsi="宋体" w:hint="eastAsia"/>
          <w:sz w:val="24"/>
          <w:szCs w:val="24"/>
        </w:rPr>
        <w:t xml:space="preserve"> 基金行业协会的权力机构为全体会员组成的会员大会。</w:t>
      </w:r>
    </w:p>
    <w:p w:rsidR="007057C6" w:rsidRPr="00CB345D" w:rsidRDefault="007057C6" w:rsidP="007057C6">
      <w:pPr>
        <w:spacing w:line="360" w:lineRule="auto"/>
        <w:ind w:firstLineChars="200" w:firstLine="480"/>
        <w:jc w:val="left"/>
        <w:rPr>
          <w:rFonts w:ascii="宋体" w:hAnsi="宋体"/>
          <w:sz w:val="24"/>
          <w:szCs w:val="24"/>
        </w:rPr>
      </w:pPr>
      <w:r w:rsidRPr="00CB345D">
        <w:rPr>
          <w:rFonts w:ascii="宋体" w:hAnsi="宋体" w:hint="eastAsia"/>
          <w:sz w:val="24"/>
          <w:szCs w:val="24"/>
        </w:rPr>
        <w:t>基金行业协会设理事会。理事会成员依章程的规定由选举产生。</w:t>
      </w:r>
    </w:p>
    <w:p w:rsidR="007057C6" w:rsidRPr="00CB345D" w:rsidRDefault="007057C6" w:rsidP="007057C6">
      <w:pPr>
        <w:spacing w:line="360" w:lineRule="auto"/>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第一百一十一条</w:t>
      </w:r>
      <w:r w:rsidRPr="00CB345D">
        <w:rPr>
          <w:rFonts w:ascii="宋体" w:hAnsi="宋体" w:hint="eastAsia"/>
          <w:sz w:val="24"/>
          <w:szCs w:val="24"/>
        </w:rPr>
        <w:t xml:space="preserve"> 基金行业协会章程由会员大会制定，并报国务院证券监督管理机构备案。</w:t>
      </w:r>
    </w:p>
    <w:p w:rsidR="007057C6" w:rsidRPr="00CB345D" w:rsidRDefault="007057C6" w:rsidP="007057C6">
      <w:pPr>
        <w:spacing w:line="360" w:lineRule="auto"/>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第一百一十二条 </w:t>
      </w:r>
      <w:r w:rsidRPr="00CB345D">
        <w:rPr>
          <w:rFonts w:ascii="宋体" w:hAnsi="宋体" w:hint="eastAsia"/>
          <w:sz w:val="24"/>
          <w:szCs w:val="24"/>
        </w:rPr>
        <w:t>基金行业协会履行下列职责：</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（一）教育和组织会员遵守有关证券投资的法律、行政法规，维护投资人合法权益；</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（二）依法维护会员的合法权益，反映会员的建议和要求；</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（三）制定和实施行业自律规则，监督、检查会员及其从业人员的执业行为，对违反自律规则和协会章程的，按照规定给予纪律处分；</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（四）制定行业执业标准和业务规范，组织基金从业人员的从业考试、资质管理和业务培训；</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（五）提供会员服务，组织行业交流，推动行业创新，开展行业宣传和投资人教育活动；</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（六）对会员之间、会员与客户之间发生的基金业务纠纷进行调解；</w:t>
      </w:r>
    </w:p>
    <w:p w:rsidR="007057C6" w:rsidRPr="00CB345D" w:rsidRDefault="007057C6" w:rsidP="007057C6">
      <w:pPr>
        <w:spacing w:line="360" w:lineRule="auto"/>
        <w:jc w:val="left"/>
        <w:rPr>
          <w:rFonts w:ascii="宋体" w:hAnsi="宋体"/>
          <w:sz w:val="24"/>
          <w:szCs w:val="24"/>
        </w:rPr>
      </w:pPr>
      <w:r w:rsidRPr="00CB345D">
        <w:rPr>
          <w:rFonts w:ascii="宋体" w:hAnsi="宋体" w:hint="eastAsia"/>
          <w:sz w:val="24"/>
          <w:szCs w:val="24"/>
        </w:rPr>
        <w:t>（七）依法办理非公开募集基金的登记、备案；</w:t>
      </w:r>
    </w:p>
    <w:p w:rsidR="007057C6" w:rsidRPr="00CB345D" w:rsidRDefault="007057C6" w:rsidP="007057C6">
      <w:pPr>
        <w:spacing w:line="360" w:lineRule="auto"/>
        <w:jc w:val="left"/>
        <w:rPr>
          <w:rFonts w:ascii="宋体" w:hAnsi="宋体"/>
          <w:b/>
          <w:sz w:val="24"/>
          <w:szCs w:val="24"/>
        </w:rPr>
      </w:pPr>
      <w:r w:rsidRPr="00CB345D">
        <w:rPr>
          <w:rFonts w:ascii="宋体" w:hAnsi="宋体" w:hint="eastAsia"/>
          <w:sz w:val="24"/>
          <w:szCs w:val="24"/>
        </w:rPr>
        <w:t>（八）协会章程规定的其他职责。</w:t>
      </w:r>
      <w:r w:rsidRPr="00CB345D">
        <w:rPr>
          <w:rFonts w:ascii="宋体" w:hAnsi="宋体" w:hint="eastAsia"/>
          <w:sz w:val="24"/>
          <w:szCs w:val="24"/>
        </w:rPr>
        <w:br/>
      </w:r>
    </w:p>
    <w:p w:rsidR="007057C6" w:rsidRDefault="007057C6" w:rsidP="007057C6">
      <w:pPr>
        <w:pStyle w:val="1"/>
      </w:pPr>
      <w:bookmarkStart w:id="14" w:name="_Toc347304264"/>
      <w:r w:rsidRPr="00CB345D">
        <w:rPr>
          <w:rFonts w:hint="eastAsia"/>
        </w:rPr>
        <w:lastRenderedPageBreak/>
        <w:t>第十三章</w:t>
      </w:r>
      <w:r w:rsidRPr="00CB345D">
        <w:rPr>
          <w:rFonts w:hint="eastAsia"/>
        </w:rPr>
        <w:t xml:space="preserve"> </w:t>
      </w:r>
      <w:r w:rsidRPr="00CB345D">
        <w:rPr>
          <w:rFonts w:hint="eastAsia"/>
        </w:rPr>
        <w:t>监督管理</w:t>
      </w:r>
      <w:bookmarkEnd w:id="14"/>
    </w:p>
    <w:p w:rsidR="00A43DC3" w:rsidRDefault="007057C6" w:rsidP="007057C6">
      <w:pPr>
        <w:spacing w:line="360" w:lineRule="auto"/>
        <w:jc w:val="left"/>
        <w:rPr>
          <w:rFonts w:ascii="宋体" w:hAnsi="宋体"/>
          <w:sz w:val="24"/>
          <w:szCs w:val="24"/>
        </w:rPr>
      </w:pPr>
      <w:r w:rsidRPr="00CB345D">
        <w:rPr>
          <w:rFonts w:ascii="宋体" w:hAnsi="宋体" w:hint="eastAsia"/>
          <w:b/>
          <w:sz w:val="24"/>
          <w:szCs w:val="24"/>
        </w:rPr>
        <w:t>第一百一十三条</w:t>
      </w:r>
      <w:r w:rsidRPr="00CB345D">
        <w:rPr>
          <w:rFonts w:ascii="宋体" w:hAnsi="宋体" w:hint="eastAsia"/>
          <w:sz w:val="24"/>
          <w:szCs w:val="24"/>
        </w:rPr>
        <w:t xml:space="preserve"> 国务院证券监督管理机构依法履行下列职责：</w:t>
      </w:r>
      <w:r>
        <w:rPr>
          <w:rFonts w:ascii="宋体" w:hAnsi="宋体" w:hint="eastAsia"/>
          <w:sz w:val="24"/>
          <w:szCs w:val="24"/>
        </w:rPr>
        <w:br/>
      </w:r>
      <w:r w:rsidRPr="00CB345D">
        <w:rPr>
          <w:rFonts w:ascii="宋体" w:hAnsi="宋体" w:hint="eastAsia"/>
          <w:sz w:val="24"/>
          <w:szCs w:val="24"/>
        </w:rPr>
        <w:t>（一）制定有关证券投资基金活动监督管理的规章、规则，并行使审批、核准或者注册权；</w:t>
      </w:r>
      <w:r>
        <w:rPr>
          <w:rFonts w:ascii="宋体" w:hAnsi="宋体" w:hint="eastAsia"/>
          <w:sz w:val="24"/>
          <w:szCs w:val="24"/>
        </w:rPr>
        <w:br/>
      </w:r>
      <w:r w:rsidRPr="00CB345D">
        <w:rPr>
          <w:rFonts w:ascii="宋体" w:hAnsi="宋体" w:hint="eastAsia"/>
          <w:sz w:val="24"/>
          <w:szCs w:val="24"/>
        </w:rPr>
        <w:t>（二）办理基金备案；</w:t>
      </w:r>
      <w:r>
        <w:rPr>
          <w:rFonts w:ascii="宋体" w:hAnsi="宋体" w:hint="eastAsia"/>
          <w:sz w:val="24"/>
          <w:szCs w:val="24"/>
        </w:rPr>
        <w:br/>
      </w:r>
      <w:r w:rsidRPr="00CB345D">
        <w:rPr>
          <w:rFonts w:ascii="宋体" w:hAnsi="宋体" w:hint="eastAsia"/>
          <w:sz w:val="24"/>
          <w:szCs w:val="24"/>
        </w:rPr>
        <w:t>（三）对基金管理人、基金托管人及其他机构从事证券投资基金活动进行监督管理，对违法行为进行查处，并予以公告；</w:t>
      </w:r>
      <w:r>
        <w:rPr>
          <w:rFonts w:ascii="宋体" w:hAnsi="宋体" w:hint="eastAsia"/>
          <w:sz w:val="24"/>
          <w:szCs w:val="24"/>
        </w:rPr>
        <w:br/>
      </w:r>
      <w:r w:rsidRPr="00CB345D">
        <w:rPr>
          <w:rFonts w:ascii="宋体" w:hAnsi="宋体" w:hint="eastAsia"/>
          <w:sz w:val="24"/>
          <w:szCs w:val="24"/>
        </w:rPr>
        <w:t>（四）制定基金从业人员的资格标准和行为准则，并监督实施；</w:t>
      </w:r>
      <w:r>
        <w:rPr>
          <w:rFonts w:ascii="宋体" w:hAnsi="宋体" w:hint="eastAsia"/>
          <w:sz w:val="24"/>
          <w:szCs w:val="24"/>
        </w:rPr>
        <w:br/>
      </w:r>
      <w:r w:rsidRPr="00CB345D">
        <w:rPr>
          <w:rFonts w:ascii="宋体" w:hAnsi="宋体" w:hint="eastAsia"/>
          <w:sz w:val="24"/>
          <w:szCs w:val="24"/>
        </w:rPr>
        <w:t>（五）监督检查基金信息的披露情况；</w:t>
      </w:r>
      <w:r>
        <w:rPr>
          <w:rFonts w:ascii="宋体" w:hAnsi="宋体" w:hint="eastAsia"/>
          <w:sz w:val="24"/>
          <w:szCs w:val="24"/>
        </w:rPr>
        <w:br/>
      </w:r>
      <w:r w:rsidRPr="00CB345D">
        <w:rPr>
          <w:rFonts w:ascii="宋体" w:hAnsi="宋体" w:hint="eastAsia"/>
          <w:sz w:val="24"/>
          <w:szCs w:val="24"/>
        </w:rPr>
        <w:t>（六）指导和监督基金行业协会的活动；</w:t>
      </w:r>
      <w:r>
        <w:rPr>
          <w:rFonts w:ascii="宋体" w:hAnsi="宋体" w:hint="eastAsia"/>
          <w:sz w:val="24"/>
          <w:szCs w:val="24"/>
        </w:rPr>
        <w:br/>
      </w:r>
      <w:r w:rsidRPr="00CB345D">
        <w:rPr>
          <w:rFonts w:ascii="宋体" w:hAnsi="宋体" w:hint="eastAsia"/>
          <w:sz w:val="24"/>
          <w:szCs w:val="24"/>
        </w:rPr>
        <w:t>（七）法律、行政法规规定的其他职责。</w:t>
      </w:r>
      <w:r w:rsidRPr="00CB345D">
        <w:rPr>
          <w:rFonts w:ascii="宋体" w:hAnsi="宋体" w:hint="eastAsia"/>
          <w:sz w:val="24"/>
          <w:szCs w:val="24"/>
        </w:rPr>
        <w:br/>
      </w:r>
      <w:r w:rsidRPr="00CB345D">
        <w:rPr>
          <w:rFonts w:ascii="宋体" w:hAnsi="宋体" w:hint="eastAsia"/>
          <w:sz w:val="24"/>
          <w:szCs w:val="24"/>
        </w:rPr>
        <w:br/>
      </w:r>
      <w:r w:rsidRPr="00CB345D">
        <w:rPr>
          <w:rFonts w:ascii="宋体" w:hAnsi="宋体" w:hint="eastAsia"/>
          <w:b/>
          <w:sz w:val="24"/>
          <w:szCs w:val="24"/>
        </w:rPr>
        <w:t>第一百一十四条</w:t>
      </w:r>
      <w:r w:rsidRPr="00CB345D">
        <w:rPr>
          <w:rFonts w:ascii="宋体" w:hAnsi="宋体" w:hint="eastAsia"/>
          <w:sz w:val="24"/>
          <w:szCs w:val="24"/>
        </w:rPr>
        <w:t xml:space="preserve"> 国务院证券监督管理机构依法履行职责，有权采取下列措施：</w:t>
      </w:r>
      <w:r>
        <w:rPr>
          <w:rFonts w:ascii="宋体" w:hAnsi="宋体" w:hint="eastAsia"/>
          <w:sz w:val="24"/>
          <w:szCs w:val="24"/>
        </w:rPr>
        <w:br/>
      </w:r>
      <w:r w:rsidRPr="00CB345D">
        <w:rPr>
          <w:rFonts w:ascii="宋体" w:hAnsi="宋体" w:hint="eastAsia"/>
          <w:sz w:val="24"/>
          <w:szCs w:val="24"/>
        </w:rPr>
        <w:t>（一）对基金管理人、基金托管人、基金服务机构进行现场检查，并要求其报送有关的业务资料；</w:t>
      </w:r>
      <w:r>
        <w:rPr>
          <w:rFonts w:ascii="宋体" w:hAnsi="宋体" w:hint="eastAsia"/>
          <w:sz w:val="24"/>
          <w:szCs w:val="24"/>
        </w:rPr>
        <w:br/>
      </w:r>
      <w:r w:rsidRPr="00CB345D">
        <w:rPr>
          <w:rFonts w:ascii="宋体" w:hAnsi="宋体" w:hint="eastAsia"/>
          <w:sz w:val="24"/>
          <w:szCs w:val="24"/>
        </w:rPr>
        <w:t>（二）进入涉嫌违法行为发生场所调查取证；</w:t>
      </w:r>
      <w:r>
        <w:rPr>
          <w:rFonts w:ascii="宋体" w:hAnsi="宋体" w:hint="eastAsia"/>
          <w:sz w:val="24"/>
          <w:szCs w:val="24"/>
        </w:rPr>
        <w:br/>
      </w:r>
      <w:r w:rsidRPr="00CB345D">
        <w:rPr>
          <w:rFonts w:ascii="宋体" w:hAnsi="宋体" w:hint="eastAsia"/>
          <w:sz w:val="24"/>
          <w:szCs w:val="24"/>
        </w:rPr>
        <w:t>（三）询问当事人和与被调查事件有关的单位和个人，要求其对与被调查事件有关的事项作出说明；</w:t>
      </w:r>
      <w:r>
        <w:rPr>
          <w:rFonts w:ascii="宋体" w:hAnsi="宋体" w:hint="eastAsia"/>
          <w:sz w:val="24"/>
          <w:szCs w:val="24"/>
        </w:rPr>
        <w:br/>
      </w:r>
      <w:r w:rsidRPr="00CB345D">
        <w:rPr>
          <w:rFonts w:ascii="宋体" w:hAnsi="宋体" w:hint="eastAsia"/>
          <w:sz w:val="24"/>
          <w:szCs w:val="24"/>
        </w:rPr>
        <w:t>（四）查阅、复制与被调查事件有关的财产权登记、通讯记录等资料；</w:t>
      </w:r>
      <w:r>
        <w:rPr>
          <w:rFonts w:ascii="宋体" w:hAnsi="宋体" w:hint="eastAsia"/>
          <w:sz w:val="24"/>
          <w:szCs w:val="24"/>
        </w:rPr>
        <w:br/>
      </w:r>
      <w:r w:rsidRPr="00CB345D">
        <w:rPr>
          <w:rFonts w:ascii="宋体" w:hAnsi="宋体" w:hint="eastAsia"/>
          <w:sz w:val="24"/>
          <w:szCs w:val="24"/>
        </w:rPr>
        <w:t>（五）查阅、复制当事人和与被调查事件有关的单位和个人的证券交易记录、登记过户记录、财务会计资料及其他相关文件和资料；对可能被转移、隐匿或者毁损的文件和资料，可以予以封存；</w:t>
      </w:r>
      <w:r>
        <w:rPr>
          <w:rFonts w:ascii="宋体" w:hAnsi="宋体" w:hint="eastAsia"/>
          <w:sz w:val="24"/>
          <w:szCs w:val="24"/>
        </w:rPr>
        <w:br/>
      </w:r>
      <w:r w:rsidRPr="00CB345D">
        <w:rPr>
          <w:rFonts w:ascii="宋体" w:hAnsi="宋体" w:hint="eastAsia"/>
          <w:sz w:val="24"/>
          <w:szCs w:val="24"/>
        </w:rPr>
        <w:t>（六）查询当事人和与被调查事件有关的单位和个人的资金账户、证券账户和银行账户；对有证据证明已经或者可能转移或者隐匿违法资金、证券等涉案财产或者隐匿、伪造、毁损重要证据的，经国务院证券监督管理机构主要负责人批准，可以冻结或者查封；</w:t>
      </w:r>
      <w:r>
        <w:rPr>
          <w:rFonts w:ascii="宋体" w:hAnsi="宋体" w:hint="eastAsia"/>
          <w:sz w:val="24"/>
          <w:szCs w:val="24"/>
        </w:rPr>
        <w:br/>
      </w:r>
      <w:r w:rsidRPr="00CB345D">
        <w:rPr>
          <w:rFonts w:ascii="宋体" w:hAnsi="宋体" w:hint="eastAsia"/>
          <w:sz w:val="24"/>
          <w:szCs w:val="24"/>
        </w:rPr>
        <w:t>（七）在调查操纵证券市场、内幕交易等重大证券违法行为时，经国务院证券监督管理机构主要负责人批准，可以限制被调查事件当事人的证券买卖，但限制的</w:t>
      </w:r>
      <w:r w:rsidRPr="00CB345D">
        <w:rPr>
          <w:rFonts w:ascii="宋体" w:hAnsi="宋体" w:hint="eastAsia"/>
          <w:sz w:val="24"/>
          <w:szCs w:val="24"/>
        </w:rPr>
        <w:lastRenderedPageBreak/>
        <w:t>期限不得超过十五个交易日；案情复杂的，可以延长十五个交易日。</w:t>
      </w:r>
      <w:r w:rsidRPr="00CB345D">
        <w:rPr>
          <w:rFonts w:ascii="宋体" w:hAnsi="宋体" w:hint="eastAsia"/>
          <w:sz w:val="24"/>
          <w:szCs w:val="24"/>
        </w:rPr>
        <w:br/>
      </w:r>
      <w:r w:rsidRPr="00CB345D">
        <w:rPr>
          <w:rFonts w:ascii="宋体" w:hAnsi="宋体" w:hint="eastAsia"/>
          <w:sz w:val="24"/>
          <w:szCs w:val="24"/>
        </w:rPr>
        <w:br/>
      </w:r>
      <w:r w:rsidRPr="00CB345D">
        <w:rPr>
          <w:rFonts w:ascii="宋体" w:hAnsi="宋体" w:hint="eastAsia"/>
          <w:b/>
          <w:sz w:val="24"/>
          <w:szCs w:val="24"/>
        </w:rPr>
        <w:t>第一百一十五条</w:t>
      </w:r>
      <w:r w:rsidRPr="00CB345D">
        <w:rPr>
          <w:rFonts w:ascii="宋体" w:hAnsi="宋体" w:hint="eastAsia"/>
          <w:sz w:val="24"/>
          <w:szCs w:val="24"/>
        </w:rPr>
        <w:t xml:space="preserve"> 国务院证券监督管理机构工作人员依法履行职责，进行调查或者检查时，不得少于二人，并应当出示合法证件；对调查或者检查中知悉的商业秘密负有保密的义务。</w:t>
      </w:r>
      <w:r w:rsidRPr="00CB345D">
        <w:rPr>
          <w:rFonts w:ascii="宋体" w:hAnsi="宋体" w:hint="eastAsia"/>
          <w:sz w:val="24"/>
          <w:szCs w:val="24"/>
        </w:rPr>
        <w:br/>
      </w:r>
      <w:r w:rsidRPr="00CB345D">
        <w:rPr>
          <w:rFonts w:ascii="宋体" w:hAnsi="宋体" w:hint="eastAsia"/>
          <w:sz w:val="24"/>
          <w:szCs w:val="24"/>
        </w:rPr>
        <w:br/>
      </w:r>
      <w:r w:rsidRPr="00CB345D">
        <w:rPr>
          <w:rFonts w:ascii="宋体" w:hAnsi="宋体" w:hint="eastAsia"/>
          <w:b/>
          <w:sz w:val="24"/>
          <w:szCs w:val="24"/>
        </w:rPr>
        <w:t>第一百一十六条</w:t>
      </w:r>
      <w:r w:rsidRPr="00CB345D">
        <w:rPr>
          <w:rFonts w:ascii="宋体" w:hAnsi="宋体" w:hint="eastAsia"/>
          <w:sz w:val="24"/>
          <w:szCs w:val="24"/>
        </w:rPr>
        <w:t xml:space="preserve"> 国务院证券监督管理机构工作人员应当忠于职守，依法办事，公正廉洁，接受监督，不得利用职务牟取私利。</w:t>
      </w:r>
      <w:r w:rsidRPr="00CB345D">
        <w:rPr>
          <w:rFonts w:ascii="宋体" w:hAnsi="宋体" w:hint="eastAsia"/>
          <w:sz w:val="24"/>
          <w:szCs w:val="24"/>
        </w:rPr>
        <w:br/>
      </w:r>
      <w:r w:rsidRPr="00CB345D">
        <w:rPr>
          <w:rFonts w:ascii="宋体" w:hAnsi="宋体" w:hint="eastAsia"/>
          <w:sz w:val="24"/>
          <w:szCs w:val="24"/>
        </w:rPr>
        <w:br/>
      </w:r>
      <w:r w:rsidRPr="00CB345D">
        <w:rPr>
          <w:rFonts w:ascii="宋体" w:hAnsi="宋体" w:hint="eastAsia"/>
          <w:b/>
          <w:sz w:val="24"/>
          <w:szCs w:val="24"/>
        </w:rPr>
        <w:t>第一百一十七条</w:t>
      </w:r>
      <w:r w:rsidRPr="00CB345D">
        <w:rPr>
          <w:rFonts w:ascii="宋体" w:hAnsi="宋体" w:hint="eastAsia"/>
          <w:sz w:val="24"/>
          <w:szCs w:val="24"/>
        </w:rPr>
        <w:t xml:space="preserve"> 国务院证券监督管理机构依法履行职责时，被调查、检查的单位和个人应当配合，如实提供有关文件和资料，不得拒绝、阻碍和隐瞒。</w:t>
      </w:r>
      <w:r w:rsidRPr="00CB345D">
        <w:rPr>
          <w:rFonts w:ascii="宋体" w:hAnsi="宋体" w:hint="eastAsia"/>
          <w:sz w:val="24"/>
          <w:szCs w:val="24"/>
        </w:rPr>
        <w:br/>
      </w:r>
      <w:r w:rsidRPr="00CB345D">
        <w:rPr>
          <w:rFonts w:ascii="宋体" w:hAnsi="宋体" w:hint="eastAsia"/>
          <w:sz w:val="24"/>
          <w:szCs w:val="24"/>
        </w:rPr>
        <w:br/>
      </w:r>
      <w:r w:rsidRPr="00CB345D">
        <w:rPr>
          <w:rFonts w:ascii="宋体" w:hAnsi="宋体" w:hint="eastAsia"/>
          <w:b/>
          <w:sz w:val="24"/>
          <w:szCs w:val="24"/>
        </w:rPr>
        <w:t>第一百一十八条</w:t>
      </w:r>
      <w:r w:rsidRPr="00CB345D">
        <w:rPr>
          <w:rFonts w:ascii="宋体" w:hAnsi="宋体" w:hint="eastAsia"/>
          <w:sz w:val="24"/>
          <w:szCs w:val="24"/>
        </w:rPr>
        <w:t xml:space="preserve"> 国务院证券监督管理机构依法履行职责，发现违法行为涉嫌犯罪的，应当将案件移送司法机关处理。</w:t>
      </w:r>
      <w:r w:rsidRPr="00CB345D">
        <w:rPr>
          <w:rFonts w:ascii="宋体" w:hAnsi="宋体" w:hint="eastAsia"/>
          <w:sz w:val="24"/>
          <w:szCs w:val="24"/>
        </w:rPr>
        <w:br/>
      </w:r>
      <w:r w:rsidRPr="00CB345D">
        <w:rPr>
          <w:rFonts w:ascii="宋体" w:hAnsi="宋体" w:hint="eastAsia"/>
          <w:sz w:val="24"/>
          <w:szCs w:val="24"/>
        </w:rPr>
        <w:br/>
      </w:r>
      <w:r w:rsidRPr="00CB345D">
        <w:rPr>
          <w:rFonts w:ascii="宋体" w:hAnsi="宋体" w:hint="eastAsia"/>
          <w:b/>
          <w:sz w:val="24"/>
          <w:szCs w:val="24"/>
        </w:rPr>
        <w:t>第一百一十九条</w:t>
      </w:r>
      <w:r w:rsidRPr="00CB345D">
        <w:rPr>
          <w:rFonts w:ascii="宋体" w:hAnsi="宋体" w:hint="eastAsia"/>
          <w:sz w:val="24"/>
          <w:szCs w:val="24"/>
        </w:rPr>
        <w:t xml:space="preserve"> 国务院证券监督管理机构工作人员在任职期间，或者离职后在《中华人民共和国公务员法》规定的期限内，不得在被监管的机构中担任职务。</w:t>
      </w:r>
    </w:p>
    <w:p w:rsidR="00A43DC3" w:rsidRDefault="00A43DC3">
      <w:pPr>
        <w:widowControl/>
        <w:jc w:val="left"/>
        <w:rPr>
          <w:rFonts w:ascii="宋体" w:hAnsi="宋体"/>
          <w:sz w:val="24"/>
          <w:szCs w:val="24"/>
        </w:rPr>
      </w:pPr>
      <w:r>
        <w:rPr>
          <w:rFonts w:ascii="宋体" w:hAnsi="宋体"/>
          <w:sz w:val="24"/>
          <w:szCs w:val="24"/>
        </w:rPr>
        <w:br w:type="page"/>
      </w:r>
    </w:p>
    <w:p w:rsidR="007057C6" w:rsidRDefault="007057C6" w:rsidP="00A43DC3">
      <w:pPr>
        <w:pStyle w:val="1"/>
      </w:pPr>
      <w:bookmarkStart w:id="15" w:name="_Toc347304265"/>
      <w:r w:rsidRPr="00CB345D">
        <w:rPr>
          <w:rFonts w:hint="eastAsia"/>
        </w:rPr>
        <w:lastRenderedPageBreak/>
        <w:t>第十四章</w:t>
      </w:r>
      <w:r w:rsidRPr="00CB345D">
        <w:rPr>
          <w:rFonts w:hint="eastAsia"/>
        </w:rPr>
        <w:t xml:space="preserve"> </w:t>
      </w:r>
      <w:r w:rsidRPr="00CB345D">
        <w:rPr>
          <w:rFonts w:hint="eastAsia"/>
        </w:rPr>
        <w:t>法律责任</w:t>
      </w:r>
      <w:bookmarkEnd w:id="15"/>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第一百二十条 </w:t>
      </w:r>
      <w:r w:rsidRPr="00CB345D">
        <w:rPr>
          <w:rFonts w:ascii="宋体" w:hAnsi="宋体" w:hint="eastAsia"/>
          <w:sz w:val="24"/>
          <w:szCs w:val="24"/>
        </w:rPr>
        <w:t>违反本法规定，未经批准擅自设立基金管理公司或者未经核准从事公开募集基金管理业务的，由证券监督管理机构予以取缔或者责令改正，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7057C6" w:rsidRPr="00CB345D" w:rsidRDefault="007057C6" w:rsidP="007057C6">
      <w:pPr>
        <w:spacing w:line="360" w:lineRule="auto"/>
        <w:ind w:firstLineChars="200" w:firstLine="480"/>
        <w:jc w:val="left"/>
        <w:rPr>
          <w:rFonts w:ascii="宋体" w:hAnsi="宋体"/>
          <w:sz w:val="24"/>
          <w:szCs w:val="24"/>
        </w:rPr>
      </w:pPr>
      <w:r w:rsidRPr="00CB345D">
        <w:rPr>
          <w:rFonts w:ascii="宋体" w:hAnsi="宋体" w:hint="eastAsia"/>
          <w:sz w:val="24"/>
          <w:szCs w:val="24"/>
        </w:rPr>
        <w:t>基金管理公司违反本法规定，擅自变更持有百分之五以上股权的股东、实际控制人或者其他重大事项的，责令改正，没收违法所得，并处违法所得一倍以上五倍以下罚款；没有违法所得或者违法所得不足五十万元的，并处五万元以上五十万元以下罚款。对直接负责的主管人员给予警告，并处三万元以上十万元以下罚款。</w:t>
      </w:r>
    </w:p>
    <w:p w:rsidR="007057C6" w:rsidRPr="00CB345D" w:rsidRDefault="007057C6" w:rsidP="007057C6">
      <w:pPr>
        <w:spacing w:line="360" w:lineRule="auto"/>
        <w:jc w:val="left"/>
        <w:rPr>
          <w:rFonts w:ascii="宋体" w:hAnsi="宋体"/>
          <w:b/>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第一百二十一条 </w:t>
      </w:r>
      <w:r w:rsidRPr="00CB345D">
        <w:rPr>
          <w:rFonts w:ascii="宋体" w:hAnsi="宋体" w:hint="eastAsia"/>
          <w:sz w:val="24"/>
          <w:szCs w:val="24"/>
        </w:rPr>
        <w:t>基金管理人的董事、监事、高级管理人员和其他从业人员，基金托管人的专门基金托管部门的高级管理人员和其他从业人员，未按照本法第十八条第一款规定申报的，责令改正，处三万元以上十万元以下罚款。</w:t>
      </w:r>
    </w:p>
    <w:p w:rsidR="007057C6" w:rsidRPr="00CB345D" w:rsidRDefault="007057C6" w:rsidP="007057C6">
      <w:pPr>
        <w:spacing w:line="360" w:lineRule="auto"/>
        <w:ind w:firstLineChars="200" w:firstLine="480"/>
        <w:jc w:val="left"/>
        <w:rPr>
          <w:rFonts w:ascii="宋体" w:hAnsi="宋体"/>
          <w:sz w:val="24"/>
          <w:szCs w:val="24"/>
        </w:rPr>
      </w:pPr>
      <w:r w:rsidRPr="00CB345D">
        <w:rPr>
          <w:rFonts w:ascii="宋体" w:hAnsi="宋体" w:hint="eastAsia"/>
          <w:sz w:val="24"/>
          <w:szCs w:val="24"/>
        </w:rPr>
        <w:t>基金管理人、基金托管人违反本法第十八条第二款规定的，责令改正，处十万元以上一百万元以下罚款；对直接负责的主管人员和其他直接责任人员给予警告，暂停或者撤销基金从业资格，并处三万元以上三十万元以下罚款。</w:t>
      </w:r>
    </w:p>
    <w:p w:rsidR="007057C6" w:rsidRPr="00CB345D" w:rsidRDefault="007057C6" w:rsidP="007057C6">
      <w:pPr>
        <w:spacing w:line="360" w:lineRule="auto"/>
        <w:jc w:val="left"/>
        <w:rPr>
          <w:rFonts w:ascii="宋体" w:hAnsi="宋体"/>
          <w:b/>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第一百二十二条 </w:t>
      </w:r>
      <w:r w:rsidRPr="00CB345D">
        <w:rPr>
          <w:rFonts w:ascii="宋体" w:hAnsi="宋体" w:hint="eastAsia"/>
          <w:sz w:val="24"/>
          <w:szCs w:val="24"/>
        </w:rPr>
        <w:t>基金管理人的董事、监事、高级管理人员和其他从业人员，基金托管人的专门基金托管部门的高级管理人员和其他从业人员违反本法第十九条规定的，责令改正，没收违法所得，并处违法所得一倍以上五倍以下罚款；没有违法所得或者违法所得不足一百万元的，并处十万元以上一百万元以下罚款；情节严重的，撤销基金从业资格。</w:t>
      </w: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第一百二十三条 </w:t>
      </w:r>
      <w:r w:rsidRPr="00CB345D">
        <w:rPr>
          <w:rFonts w:ascii="宋体" w:hAnsi="宋体" w:hint="eastAsia"/>
          <w:sz w:val="24"/>
          <w:szCs w:val="24"/>
        </w:rPr>
        <w:t>基金管理人、基金托管人违反本法规定，未对基金财产实行分别管理或者分账保管，责令改正，处五万元以上五十万元以下罚款；对直接负责的主管人员和其他直接责任人员给予警告，暂停或者撤销基金从业资格，并处三万元以上三十万元以下罚款。</w:t>
      </w:r>
    </w:p>
    <w:p w:rsidR="007057C6" w:rsidRPr="00CB345D" w:rsidRDefault="007057C6" w:rsidP="007057C6">
      <w:pPr>
        <w:spacing w:line="360" w:lineRule="auto"/>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第一百二十四条 </w:t>
      </w:r>
      <w:r w:rsidRPr="00CB345D">
        <w:rPr>
          <w:rFonts w:ascii="宋体" w:hAnsi="宋体" w:hint="eastAsia"/>
          <w:sz w:val="24"/>
          <w:szCs w:val="24"/>
        </w:rPr>
        <w:t>基金管理人、基金托管人及其董事、监事、高级管理人员和其他从业人员有本法第二十一条所列行为之一的，责令改正，没收违法所得，并处违法所得一倍以上五倍以下罚款；没有违法所得或者违法所得不足一百万元的，并处十万元以上一百万元以下罚款；基金管理人、基金托管人有上述行为的，还应当对其直接负责的主管人员和其他直接责任人员给予警告，暂停或者撤销基金从业资格，并处三万元以上三十万元以下罚款。</w:t>
      </w:r>
    </w:p>
    <w:p w:rsidR="007057C6" w:rsidRPr="00CB345D" w:rsidRDefault="007057C6" w:rsidP="007057C6">
      <w:pPr>
        <w:spacing w:line="360" w:lineRule="auto"/>
        <w:ind w:firstLineChars="200" w:firstLine="480"/>
        <w:jc w:val="left"/>
        <w:rPr>
          <w:rFonts w:ascii="宋体" w:hAnsi="宋体"/>
          <w:sz w:val="24"/>
          <w:szCs w:val="24"/>
        </w:rPr>
      </w:pPr>
      <w:r w:rsidRPr="00CB345D">
        <w:rPr>
          <w:rFonts w:ascii="宋体" w:hAnsi="宋体" w:hint="eastAsia"/>
          <w:sz w:val="24"/>
          <w:szCs w:val="24"/>
        </w:rPr>
        <w:t>基金管理人、基金托管人及其董事、监事、高级管理人员和其他从业人员侵占、挪用基金财产而取得的财产和收益，归入基金财产。但是，法律、行政法规另有规定的，依照其规定。</w:t>
      </w:r>
    </w:p>
    <w:p w:rsidR="007057C6" w:rsidRPr="00CB345D" w:rsidRDefault="007057C6" w:rsidP="007057C6">
      <w:pPr>
        <w:spacing w:line="360" w:lineRule="auto"/>
        <w:jc w:val="left"/>
        <w:rPr>
          <w:rFonts w:ascii="宋体" w:hAnsi="宋体"/>
          <w:b/>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第一百二十五条 </w:t>
      </w:r>
      <w:r w:rsidRPr="00CB345D">
        <w:rPr>
          <w:rFonts w:ascii="宋体" w:hAnsi="宋体" w:hint="eastAsia"/>
          <w:sz w:val="24"/>
          <w:szCs w:val="24"/>
        </w:rPr>
        <w:t>基金管理人的股东、实际控制人违反本法第二十四条规定的，责令改正，没收违法所得，并处违法所得一倍以上五倍以下罚款；没有违法所得或者违法所得不足一百万元的，并处十万元以上一百万元以下罚款；对直接负责的主管人员和其他直接责任人员给予警告，暂停或者撤销基金或证券从业资格，并处三万元以上三十万元以下罚款。</w:t>
      </w:r>
    </w:p>
    <w:p w:rsidR="007057C6" w:rsidRPr="00CB345D" w:rsidRDefault="007057C6" w:rsidP="007057C6">
      <w:pPr>
        <w:spacing w:line="360" w:lineRule="auto"/>
        <w:jc w:val="left"/>
        <w:rPr>
          <w:rFonts w:ascii="宋体" w:hAnsi="宋体"/>
          <w:b/>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第一百二十六条 </w:t>
      </w:r>
      <w:r w:rsidRPr="00CB345D">
        <w:rPr>
          <w:rFonts w:ascii="宋体" w:hAnsi="宋体" w:hint="eastAsia"/>
          <w:sz w:val="24"/>
          <w:szCs w:val="24"/>
        </w:rPr>
        <w:t>未经核准，擅自从事基金托管业务的，责令停止，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7057C6" w:rsidRPr="00CB345D" w:rsidRDefault="007057C6" w:rsidP="007057C6">
      <w:pPr>
        <w:spacing w:line="360" w:lineRule="auto"/>
        <w:jc w:val="left"/>
        <w:rPr>
          <w:rFonts w:ascii="宋体" w:hAnsi="宋体"/>
          <w:b/>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第一百二十七条 </w:t>
      </w:r>
      <w:r w:rsidRPr="00CB345D">
        <w:rPr>
          <w:rFonts w:ascii="宋体" w:hAnsi="宋体" w:hint="eastAsia"/>
          <w:sz w:val="24"/>
          <w:szCs w:val="24"/>
        </w:rPr>
        <w:t>基金管理人、基金托管人违反本法规定，相互出资或者持有股份的，责令改正，可以处十万元以下罚款。</w:t>
      </w:r>
    </w:p>
    <w:p w:rsidR="007057C6" w:rsidRPr="00CB345D" w:rsidRDefault="007057C6" w:rsidP="007057C6">
      <w:pPr>
        <w:spacing w:line="360" w:lineRule="auto"/>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第一百二十八条 </w:t>
      </w:r>
      <w:r w:rsidRPr="00CB345D">
        <w:rPr>
          <w:rFonts w:ascii="宋体" w:hAnsi="宋体" w:hint="eastAsia"/>
          <w:sz w:val="24"/>
          <w:szCs w:val="24"/>
        </w:rPr>
        <w:t>违反本法规定，擅自公开或者变相公开募集基金的，责令停止，返还所募资金和加计的银行同期存款利息，没收违法所得，并处所募资金金额百分之一以上百分之五以下罚款。对直接负责的主管人员和其他直接责任人员给予警告，并处五万元以上五十万元以下罚款。</w:t>
      </w:r>
    </w:p>
    <w:p w:rsidR="007057C6" w:rsidRPr="00CB345D" w:rsidRDefault="007057C6" w:rsidP="007057C6">
      <w:pPr>
        <w:spacing w:line="360" w:lineRule="auto"/>
        <w:jc w:val="left"/>
        <w:rPr>
          <w:rFonts w:ascii="宋体" w:hAnsi="宋体"/>
          <w:b/>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第一百二十九条 </w:t>
      </w:r>
      <w:r w:rsidRPr="00CB345D">
        <w:rPr>
          <w:rFonts w:ascii="宋体" w:hAnsi="宋体" w:hint="eastAsia"/>
          <w:sz w:val="24"/>
          <w:szCs w:val="24"/>
        </w:rPr>
        <w:t>违反本法第六十条规定，动用募集的资金的，责令返还，没收违法所得，并处违法所得一倍以上五倍以下罚款；没有违法所得或者违法所得不足五十万元的，并处五万元以上五十万元以下罚款；对直接负责的主管人员和其他直接责任人员给予警告，并处三万元以上三十万元以下罚款。</w:t>
      </w:r>
    </w:p>
    <w:p w:rsidR="007057C6" w:rsidRPr="00CB345D" w:rsidRDefault="007057C6" w:rsidP="007057C6">
      <w:pPr>
        <w:spacing w:line="360" w:lineRule="auto"/>
        <w:jc w:val="left"/>
        <w:rPr>
          <w:rFonts w:ascii="宋体" w:hAnsi="宋体"/>
          <w:b/>
          <w:sz w:val="24"/>
          <w:szCs w:val="24"/>
        </w:rPr>
      </w:pPr>
    </w:p>
    <w:p w:rsidR="007057C6"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第一百三十条 </w:t>
      </w:r>
      <w:r w:rsidRPr="00CB345D">
        <w:rPr>
          <w:rFonts w:ascii="宋体" w:hAnsi="宋体" w:hint="eastAsia"/>
          <w:sz w:val="24"/>
          <w:szCs w:val="24"/>
        </w:rPr>
        <w:t>基金管理人、基金托管人有本法第七十四条第一款第一项至第五项和第七项所列行为之一，或者违反本法第七十四条第二款规定的，责令改正，处十万元以上一百万元以下罚款；对直接负责的主管人员和其他直接责任人员给予警告，暂停或者撤销基金从业资格，并处三万元以上三十万元以下罚款。</w:t>
      </w:r>
    </w:p>
    <w:p w:rsidR="007057C6" w:rsidRPr="00CB345D" w:rsidRDefault="007057C6" w:rsidP="007057C6">
      <w:pPr>
        <w:spacing w:line="360" w:lineRule="auto"/>
        <w:ind w:firstLineChars="200" w:firstLine="480"/>
        <w:jc w:val="left"/>
        <w:rPr>
          <w:rFonts w:ascii="宋体" w:hAnsi="宋体"/>
          <w:sz w:val="24"/>
          <w:szCs w:val="24"/>
        </w:rPr>
      </w:pPr>
      <w:r w:rsidRPr="00CB345D">
        <w:rPr>
          <w:rFonts w:ascii="宋体" w:hAnsi="宋体" w:hint="eastAsia"/>
          <w:sz w:val="24"/>
          <w:szCs w:val="24"/>
        </w:rPr>
        <w:t>基金管理人、基金托管人有前款行为，运用基金财产而取得的财产和收益，归入基金财产。但是，法律、行政法规另有规定的，依照其规定。</w:t>
      </w:r>
    </w:p>
    <w:p w:rsidR="007057C6" w:rsidRPr="00CB345D" w:rsidRDefault="007057C6" w:rsidP="007057C6">
      <w:pPr>
        <w:spacing w:line="360" w:lineRule="auto"/>
        <w:jc w:val="left"/>
        <w:rPr>
          <w:rFonts w:ascii="宋体" w:hAnsi="宋体"/>
          <w:b/>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第一百三十一条 </w:t>
      </w:r>
      <w:r w:rsidRPr="00CB345D">
        <w:rPr>
          <w:rFonts w:ascii="宋体" w:hAnsi="宋体" w:hint="eastAsia"/>
          <w:sz w:val="24"/>
          <w:szCs w:val="24"/>
        </w:rPr>
        <w:t>基金管理人、基金托管人有本法第七十四条第一款第六项规定行为的，除依照《中华人民共和国证券法》的有关规定处罚外，对直接负责的主管人员和其他直接责任人员暂停或者撤销基金从业资格。</w:t>
      </w:r>
    </w:p>
    <w:p w:rsidR="007057C6" w:rsidRPr="00CB345D" w:rsidRDefault="007057C6" w:rsidP="007057C6">
      <w:pPr>
        <w:spacing w:line="360" w:lineRule="auto"/>
        <w:jc w:val="left"/>
        <w:rPr>
          <w:rFonts w:ascii="宋体" w:hAnsi="宋体"/>
          <w:b/>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第一百三十二条 </w:t>
      </w:r>
      <w:r w:rsidRPr="00CB345D">
        <w:rPr>
          <w:rFonts w:ascii="宋体" w:hAnsi="宋体" w:hint="eastAsia"/>
          <w:sz w:val="24"/>
          <w:szCs w:val="24"/>
        </w:rPr>
        <w:t>基金信息披露义务人不依法披露基金信息或者披露的信息有虚假记载、误导性陈述或者重大遗漏的，责令改正，没收违法所得，并处十万元以上一百万元以下罚款；对直接负责的主管人员和其他直接责任人员给予警告，暂停或者撤销基金从业资格，并处三万元以上三十万元以下罚款。</w:t>
      </w:r>
    </w:p>
    <w:p w:rsidR="007057C6" w:rsidRPr="00CB345D" w:rsidRDefault="007057C6" w:rsidP="007057C6">
      <w:pPr>
        <w:spacing w:line="360" w:lineRule="auto"/>
        <w:jc w:val="left"/>
        <w:rPr>
          <w:rFonts w:ascii="宋体" w:hAnsi="宋体"/>
          <w:b/>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第一百三十三条 </w:t>
      </w:r>
      <w:r w:rsidRPr="00CB345D">
        <w:rPr>
          <w:rFonts w:ascii="宋体" w:hAnsi="宋体" w:hint="eastAsia"/>
          <w:sz w:val="24"/>
          <w:szCs w:val="24"/>
        </w:rPr>
        <w:t>基金管理人或者基金托管人不按照规定召集基金份额持有人大会的，责令改正，可以处五万元以下罚款；对直接负责的主管人员和其他直接责任人员给予警告，暂停或者撤销基金从业资格。</w:t>
      </w:r>
    </w:p>
    <w:p w:rsidR="007057C6" w:rsidRPr="00CB345D" w:rsidRDefault="007057C6" w:rsidP="007057C6">
      <w:pPr>
        <w:spacing w:line="360" w:lineRule="auto"/>
        <w:jc w:val="left"/>
        <w:rPr>
          <w:rFonts w:ascii="宋体" w:hAnsi="宋体"/>
          <w:b/>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第一百三十四条 </w:t>
      </w:r>
      <w:r w:rsidRPr="00CB345D">
        <w:rPr>
          <w:rFonts w:ascii="宋体" w:hAnsi="宋体" w:hint="eastAsia"/>
          <w:sz w:val="24"/>
          <w:szCs w:val="24"/>
        </w:rPr>
        <w:t>违反本法规定，未经登记，使用“基金”或者“基金管理”字样或者近似名称进行证券投资活动的，没收违法所得，并处违法所得一倍以上五倍以下罚款；没有违法所得或者违法所得不足一百万元的，并处十万元以上一百</w:t>
      </w:r>
      <w:r w:rsidRPr="00CB345D">
        <w:rPr>
          <w:rFonts w:ascii="宋体" w:hAnsi="宋体" w:hint="eastAsia"/>
          <w:sz w:val="24"/>
          <w:szCs w:val="24"/>
        </w:rPr>
        <w:lastRenderedPageBreak/>
        <w:t>万元以下罚款。对直接负责的主管人员和其他直接责任人员给予警告，并处三万元以上三十万元以下罚款。</w:t>
      </w:r>
    </w:p>
    <w:p w:rsidR="007057C6" w:rsidRPr="00CB345D" w:rsidRDefault="007057C6" w:rsidP="007057C6">
      <w:pPr>
        <w:spacing w:line="360" w:lineRule="auto"/>
        <w:jc w:val="left"/>
        <w:rPr>
          <w:rFonts w:ascii="宋体" w:hAnsi="宋体"/>
          <w:b/>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第一百三十五条 </w:t>
      </w:r>
      <w:r w:rsidRPr="00CB345D">
        <w:rPr>
          <w:rFonts w:ascii="宋体" w:hAnsi="宋体" w:hint="eastAsia"/>
          <w:sz w:val="24"/>
          <w:szCs w:val="24"/>
        </w:rPr>
        <w:t>违反本法规定，非公开募集基金募集完毕，基金管理人未备案的，处十万元以上三十万元以下罚款。对直接负责的主管人员和其他直接责任人员给予警告，并处三万元以上十万元以下罚款。</w:t>
      </w:r>
    </w:p>
    <w:p w:rsidR="007057C6" w:rsidRPr="00CB345D" w:rsidRDefault="007057C6" w:rsidP="007057C6">
      <w:pPr>
        <w:spacing w:line="360" w:lineRule="auto"/>
        <w:jc w:val="left"/>
        <w:rPr>
          <w:rFonts w:ascii="宋体" w:hAnsi="宋体"/>
          <w:b/>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第一百三十六条 </w:t>
      </w:r>
      <w:r w:rsidRPr="00CB345D">
        <w:rPr>
          <w:rFonts w:ascii="宋体" w:hAnsi="宋体" w:hint="eastAsia"/>
          <w:sz w:val="24"/>
          <w:szCs w:val="24"/>
        </w:rPr>
        <w:t>违反本法规定，向合格投资者之外的单位或者个人非公开募集资金或者转让基金份额的，没收违法所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7057C6" w:rsidRPr="00CB345D" w:rsidRDefault="007057C6" w:rsidP="007057C6">
      <w:pPr>
        <w:spacing w:line="360" w:lineRule="auto"/>
        <w:jc w:val="left"/>
        <w:rPr>
          <w:rFonts w:ascii="宋体" w:hAnsi="宋体"/>
          <w:b/>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第一百三十七条 </w:t>
      </w:r>
      <w:r w:rsidRPr="00CB345D">
        <w:rPr>
          <w:rFonts w:ascii="宋体" w:hAnsi="宋体" w:hint="eastAsia"/>
          <w:sz w:val="24"/>
          <w:szCs w:val="24"/>
        </w:rPr>
        <w:t>违反本法规定，擅自从事公开募集基金的基金服务业务的，责令改正，没收违法所得，并处违法所得一倍以上五倍以下罚款；没有违法所得或者违法所得不足三十万元的，并处十万元以上三十万元以下罚款。对直接负责的主管人员和其他直接责任人员给予警告，并处三万元以上十万元以下罚款。</w:t>
      </w:r>
    </w:p>
    <w:p w:rsidR="007057C6" w:rsidRPr="00CB345D" w:rsidRDefault="007057C6" w:rsidP="007057C6">
      <w:pPr>
        <w:spacing w:line="360" w:lineRule="auto"/>
        <w:jc w:val="left"/>
        <w:rPr>
          <w:rFonts w:ascii="宋体" w:hAnsi="宋体"/>
          <w:b/>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第一百三十八条 </w:t>
      </w:r>
      <w:r w:rsidRPr="00CB345D">
        <w:rPr>
          <w:rFonts w:ascii="宋体" w:hAnsi="宋体" w:hint="eastAsia"/>
          <w:sz w:val="24"/>
          <w:szCs w:val="24"/>
        </w:rPr>
        <w:t>基金销售机构未向投资人充分揭示投资风险并误导其购买与其风险承担能力不相当的基金产品的，处十万元以上三十万元以下罚款；情节严重的，责令其停止基金服务业务。对直接负责的主管人员和其他直接责任人员给予警告，撤销基金从业资格，并处三万元以上十万元以下罚款。</w:t>
      </w:r>
    </w:p>
    <w:p w:rsidR="007057C6" w:rsidRPr="00CB345D" w:rsidRDefault="007057C6" w:rsidP="007057C6">
      <w:pPr>
        <w:spacing w:line="360" w:lineRule="auto"/>
        <w:jc w:val="left"/>
        <w:rPr>
          <w:rFonts w:ascii="宋体" w:hAnsi="宋体"/>
          <w:b/>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第一百三十九条 </w:t>
      </w:r>
      <w:r w:rsidRPr="00CB345D">
        <w:rPr>
          <w:rFonts w:ascii="宋体" w:hAnsi="宋体" w:hint="eastAsia"/>
          <w:sz w:val="24"/>
          <w:szCs w:val="24"/>
        </w:rPr>
        <w:t>基金销售支付机构未按照规定划付基金销售结算资金的，处十万元以上三十万元以下罚款；情节严重的，责令其停止基金服务业务。对直接负责的主管人员和其他直接责任人员给予警告，撤销基金从业资格，并处三万元以上十万元以下罚款。</w:t>
      </w:r>
    </w:p>
    <w:p w:rsidR="007057C6" w:rsidRPr="00CB345D" w:rsidRDefault="007057C6" w:rsidP="007057C6">
      <w:pPr>
        <w:spacing w:line="360" w:lineRule="auto"/>
        <w:jc w:val="left"/>
        <w:rPr>
          <w:rFonts w:ascii="宋体" w:hAnsi="宋体"/>
          <w:b/>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第一百四十条 </w:t>
      </w:r>
      <w:r w:rsidRPr="00CB345D">
        <w:rPr>
          <w:rFonts w:ascii="宋体" w:hAnsi="宋体" w:hint="eastAsia"/>
          <w:sz w:val="24"/>
          <w:szCs w:val="24"/>
        </w:rPr>
        <w:t>挪用基金销售结算资金或者基金份额的，责令改正，没收违法所</w:t>
      </w:r>
      <w:r w:rsidRPr="00CB345D">
        <w:rPr>
          <w:rFonts w:ascii="宋体" w:hAnsi="宋体" w:hint="eastAsia"/>
          <w:sz w:val="24"/>
          <w:szCs w:val="24"/>
        </w:rPr>
        <w:lastRenderedPageBreak/>
        <w:t>得，并处违法所得一倍以上五倍以下罚款；没有违法所得或者违法所得不足一百万元的，并处十万元以上一百万元以下罚款。对直接负责的主管人员和其他直接责任人员给予警告，并处三万元以上三十万元以下罚款。</w:t>
      </w:r>
    </w:p>
    <w:p w:rsidR="007057C6" w:rsidRPr="00CB345D" w:rsidRDefault="007057C6" w:rsidP="007057C6">
      <w:pPr>
        <w:spacing w:line="360" w:lineRule="auto"/>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第一百四十一条 </w:t>
      </w:r>
      <w:r w:rsidRPr="00CB345D">
        <w:rPr>
          <w:rFonts w:ascii="宋体" w:hAnsi="宋体" w:hint="eastAsia"/>
          <w:sz w:val="24"/>
          <w:szCs w:val="24"/>
        </w:rPr>
        <w:t>基金份额登记机构未妥善保存或者备份基金份额登记数据的，责令改正，给予警告，并处十万元以上三十万元以下罚款；情节严重的，责令其停止基金服务业务。对直接负责的主管人员和其他直接责任人员给予警告，撤销基金从业资格，并处三万元以上十万元以下罚款。</w:t>
      </w:r>
    </w:p>
    <w:p w:rsidR="007057C6" w:rsidRPr="00CB345D" w:rsidRDefault="007057C6" w:rsidP="007057C6">
      <w:pPr>
        <w:spacing w:line="360" w:lineRule="auto"/>
        <w:ind w:firstLineChars="200" w:firstLine="480"/>
        <w:jc w:val="left"/>
        <w:rPr>
          <w:rFonts w:ascii="宋体" w:hAnsi="宋体"/>
          <w:sz w:val="24"/>
          <w:szCs w:val="24"/>
        </w:rPr>
      </w:pPr>
      <w:r w:rsidRPr="00CB345D">
        <w:rPr>
          <w:rFonts w:ascii="宋体" w:hAnsi="宋体" w:hint="eastAsia"/>
          <w:sz w:val="24"/>
          <w:szCs w:val="24"/>
        </w:rPr>
        <w:t>基金份额登记机构隐匿、伪造、篡改、毁损基金份额登记数据的，责令改正，处十万元以上一百万元以下罚款，并责令其停止基金服务业务。对直接负责的主管人员和其他直接责任人员给予警告，撤销基金从业资格，并处三万元以上三十万元以下罚款。</w:t>
      </w:r>
    </w:p>
    <w:p w:rsidR="007057C6" w:rsidRPr="00CB345D" w:rsidRDefault="007057C6" w:rsidP="007057C6">
      <w:pPr>
        <w:spacing w:line="360" w:lineRule="auto"/>
        <w:jc w:val="left"/>
        <w:rPr>
          <w:rFonts w:ascii="宋体" w:hAnsi="宋体"/>
          <w:b/>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第一百四十二条 </w:t>
      </w:r>
      <w:r w:rsidRPr="00CB345D">
        <w:rPr>
          <w:rFonts w:ascii="宋体" w:hAnsi="宋体" w:hint="eastAsia"/>
          <w:sz w:val="24"/>
          <w:szCs w:val="24"/>
        </w:rPr>
        <w:t>基金投资顾问机构、基金评价机构及其从业人员违反本法规定开展投资顾问、基金评价服务的，处十万元以上三十万元以下罚款；情节严重的，责令其停止基金服务业务。对直接负责的主管人员和其他直接责任人员给予警告，撤销基金从业资格，并处三万元以上十万元以下罚款。</w:t>
      </w:r>
    </w:p>
    <w:p w:rsidR="007057C6" w:rsidRPr="00CB345D" w:rsidRDefault="007057C6" w:rsidP="007057C6">
      <w:pPr>
        <w:spacing w:line="360" w:lineRule="auto"/>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第一百四十三条</w:t>
      </w:r>
      <w:r w:rsidRPr="00CB345D">
        <w:rPr>
          <w:rFonts w:ascii="宋体" w:hAnsi="宋体" w:hint="eastAsia"/>
          <w:sz w:val="24"/>
          <w:szCs w:val="24"/>
        </w:rPr>
        <w:t xml:space="preserve"> 信息技术系统服务机构未按照规定向国务院证券监督管理机构提供相关信息技术系统资料，或者提供的信息技术系统资料虚假、有重大遗漏的，责令改正，处三万元以上十万元以下罚款。对直接负责的主管人员和其他直接责任人员给予警告，并处一万元以上三万元以下罚款。</w:t>
      </w:r>
    </w:p>
    <w:p w:rsidR="007057C6" w:rsidRPr="00CB345D" w:rsidRDefault="007057C6" w:rsidP="007057C6">
      <w:pPr>
        <w:spacing w:line="360" w:lineRule="auto"/>
        <w:jc w:val="left"/>
        <w:rPr>
          <w:rFonts w:ascii="宋体" w:hAnsi="宋体"/>
          <w:b/>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第一百四十四条 </w:t>
      </w:r>
      <w:r w:rsidRPr="00CB345D">
        <w:rPr>
          <w:rFonts w:ascii="宋体" w:hAnsi="宋体" w:hint="eastAsia"/>
          <w:sz w:val="24"/>
          <w:szCs w:val="24"/>
        </w:rPr>
        <w:t>会计师事务所、律师事务所未勤勉尽责，所出具的文件有虚假记载、误导性陈述或者重大遗漏的，责令改正，没收业务收入，暂停或者撤销相关业务许可，并处业务收入一倍以上五倍以下罚款。对直接负责的主管人员和其他直接责任人员给予警告，并处三万元以上十万元以下罚款。</w:t>
      </w:r>
    </w:p>
    <w:p w:rsidR="007057C6" w:rsidRPr="00CB345D" w:rsidRDefault="007057C6" w:rsidP="007057C6">
      <w:pPr>
        <w:spacing w:line="360" w:lineRule="auto"/>
        <w:jc w:val="left"/>
        <w:rPr>
          <w:rFonts w:ascii="宋体" w:hAnsi="宋体"/>
          <w:b/>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第一百四十五条 </w:t>
      </w:r>
      <w:r w:rsidRPr="00CB345D">
        <w:rPr>
          <w:rFonts w:ascii="宋体" w:hAnsi="宋体" w:hint="eastAsia"/>
          <w:sz w:val="24"/>
          <w:szCs w:val="24"/>
        </w:rPr>
        <w:t>基金服务机构未建立应急等风险管理制度和灾难备份系统，或</w:t>
      </w:r>
      <w:r w:rsidRPr="00CB345D">
        <w:rPr>
          <w:rFonts w:ascii="宋体" w:hAnsi="宋体" w:hint="eastAsia"/>
          <w:sz w:val="24"/>
          <w:szCs w:val="24"/>
        </w:rPr>
        <w:lastRenderedPageBreak/>
        <w:t>者泄露与基金份额持有人、基金投资运作相关的非公开信息的，处十万元以上三十万元以下罚款；情节严重的，责令其停止基金服务业务。对直接负责的主管人员和其他直接责任人员给予警告，撤销基金从业资格，并处三万元以上十万元以下罚款。</w:t>
      </w:r>
    </w:p>
    <w:p w:rsidR="007057C6" w:rsidRPr="00CB345D" w:rsidRDefault="007057C6" w:rsidP="007057C6">
      <w:pPr>
        <w:spacing w:line="360" w:lineRule="auto"/>
        <w:jc w:val="left"/>
        <w:rPr>
          <w:rFonts w:ascii="宋体" w:hAnsi="宋体"/>
          <w:b/>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第一百四十六条 </w:t>
      </w:r>
      <w:r w:rsidRPr="00CB345D">
        <w:rPr>
          <w:rFonts w:ascii="宋体" w:hAnsi="宋体" w:hint="eastAsia"/>
          <w:sz w:val="24"/>
          <w:szCs w:val="24"/>
        </w:rPr>
        <w:t>违反本法规定，给基金财产、基金份额持有人或者投资人造成损害的，依法承担赔偿责任。</w:t>
      </w:r>
    </w:p>
    <w:p w:rsidR="007057C6" w:rsidRPr="00CB345D" w:rsidRDefault="007057C6" w:rsidP="007057C6">
      <w:pPr>
        <w:spacing w:line="360" w:lineRule="auto"/>
        <w:ind w:firstLineChars="200" w:firstLine="480"/>
        <w:jc w:val="left"/>
        <w:rPr>
          <w:rFonts w:ascii="宋体" w:hAnsi="宋体"/>
          <w:sz w:val="24"/>
          <w:szCs w:val="24"/>
        </w:rPr>
      </w:pPr>
      <w:r w:rsidRPr="00CB345D">
        <w:rPr>
          <w:rFonts w:ascii="宋体" w:hAnsi="宋体" w:hint="eastAsia"/>
          <w:sz w:val="24"/>
          <w:szCs w:val="24"/>
        </w:rPr>
        <w:t>基金管理人、基金托管人在履行各自职责的过程中，违反本法规定或者基金合同约定，给基金财产或者基金份额持有人造成损害的，应当分别对各自的行为依法承担赔偿责任；因共同行为给基金财产或者基金份额持有人造成损害的，应当承担连带赔偿责任。</w:t>
      </w:r>
    </w:p>
    <w:p w:rsidR="007057C6" w:rsidRPr="00CB345D" w:rsidRDefault="007057C6" w:rsidP="007057C6">
      <w:pPr>
        <w:spacing w:line="360" w:lineRule="auto"/>
        <w:jc w:val="left"/>
        <w:rPr>
          <w:rFonts w:ascii="宋体" w:hAnsi="宋体"/>
          <w:b/>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第一百四十七条 </w:t>
      </w:r>
      <w:r w:rsidRPr="00CB345D">
        <w:rPr>
          <w:rFonts w:ascii="宋体" w:hAnsi="宋体" w:hint="eastAsia"/>
          <w:sz w:val="24"/>
          <w:szCs w:val="24"/>
        </w:rPr>
        <w:t>证券监督管理机构工作人员玩忽职守、滥用职权、徇私舞弊或者利用职务上的便利索取或者收受他人财物的，依法给予行政处分。</w:t>
      </w:r>
    </w:p>
    <w:p w:rsidR="007057C6" w:rsidRPr="00CB345D" w:rsidRDefault="007057C6" w:rsidP="007057C6">
      <w:pPr>
        <w:spacing w:line="360" w:lineRule="auto"/>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第一百四十八条</w:t>
      </w:r>
      <w:r w:rsidRPr="00CB345D">
        <w:rPr>
          <w:rFonts w:ascii="宋体" w:hAnsi="宋体" w:hint="eastAsia"/>
          <w:sz w:val="24"/>
          <w:szCs w:val="24"/>
        </w:rPr>
        <w:t xml:space="preserve"> 拒绝、阻碍证券监督管理机构及其工作人员依法行使监督检查、调查职权未使用暴力、威胁方法的，依法给予治安管理处罚。</w:t>
      </w:r>
    </w:p>
    <w:p w:rsidR="007057C6" w:rsidRPr="00CB345D" w:rsidRDefault="007057C6" w:rsidP="007057C6">
      <w:pPr>
        <w:spacing w:line="360" w:lineRule="auto"/>
        <w:jc w:val="left"/>
        <w:rPr>
          <w:rFonts w:ascii="宋体" w:hAnsi="宋体"/>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第一百四十九条</w:t>
      </w:r>
      <w:r w:rsidRPr="00CB345D">
        <w:rPr>
          <w:rFonts w:ascii="宋体" w:hAnsi="宋体" w:hint="eastAsia"/>
          <w:sz w:val="24"/>
          <w:szCs w:val="24"/>
        </w:rPr>
        <w:t xml:space="preserve"> 违反法律、行政法规或者国务院证券监督管理机构的有关规定，情节严重的，国务院证券监督管理机构可以对有关责任人员采取证券市场禁入的措施。</w:t>
      </w:r>
    </w:p>
    <w:p w:rsidR="007057C6" w:rsidRPr="00CB345D" w:rsidRDefault="007057C6" w:rsidP="007057C6">
      <w:pPr>
        <w:spacing w:line="360" w:lineRule="auto"/>
        <w:jc w:val="left"/>
        <w:rPr>
          <w:rFonts w:ascii="宋体" w:hAnsi="宋体"/>
          <w:b/>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第一百五十条 </w:t>
      </w:r>
      <w:r w:rsidRPr="00CB345D">
        <w:rPr>
          <w:rFonts w:ascii="宋体" w:hAnsi="宋体" w:hint="eastAsia"/>
          <w:sz w:val="24"/>
          <w:szCs w:val="24"/>
        </w:rPr>
        <w:t>违反本法规定，构成犯罪的，依法追究刑事责任。</w:t>
      </w:r>
    </w:p>
    <w:p w:rsidR="007057C6" w:rsidRPr="00CB345D" w:rsidRDefault="007057C6" w:rsidP="007057C6">
      <w:pPr>
        <w:spacing w:line="360" w:lineRule="auto"/>
        <w:jc w:val="left"/>
        <w:rPr>
          <w:rFonts w:ascii="宋体" w:hAnsi="宋体"/>
          <w:b/>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第一百五十一条 </w:t>
      </w:r>
      <w:r w:rsidRPr="00CB345D">
        <w:rPr>
          <w:rFonts w:ascii="宋体" w:hAnsi="宋体" w:hint="eastAsia"/>
          <w:sz w:val="24"/>
          <w:szCs w:val="24"/>
        </w:rPr>
        <w:t>违反本法规定，应当承担民事赔偿责任和缴纳罚款、罚金，其财产不足以同时支付时，先承担民事赔偿责任。</w:t>
      </w:r>
    </w:p>
    <w:p w:rsidR="007057C6" w:rsidRPr="00CB345D" w:rsidRDefault="007057C6" w:rsidP="007057C6">
      <w:pPr>
        <w:spacing w:line="360" w:lineRule="auto"/>
        <w:jc w:val="left"/>
        <w:rPr>
          <w:rFonts w:ascii="宋体" w:hAnsi="宋体"/>
          <w:b/>
          <w:sz w:val="24"/>
          <w:szCs w:val="24"/>
        </w:rPr>
      </w:pPr>
    </w:p>
    <w:p w:rsidR="007057C6" w:rsidRPr="00CB345D" w:rsidRDefault="007057C6" w:rsidP="007057C6">
      <w:pPr>
        <w:spacing w:line="360" w:lineRule="auto"/>
        <w:jc w:val="left"/>
        <w:rPr>
          <w:rFonts w:ascii="宋体" w:hAnsi="宋体"/>
          <w:sz w:val="24"/>
          <w:szCs w:val="24"/>
        </w:rPr>
      </w:pPr>
      <w:r w:rsidRPr="00CB345D">
        <w:rPr>
          <w:rFonts w:ascii="宋体" w:hAnsi="宋体" w:hint="eastAsia"/>
          <w:b/>
          <w:sz w:val="24"/>
          <w:szCs w:val="24"/>
        </w:rPr>
        <w:t xml:space="preserve">第一百五十二条 </w:t>
      </w:r>
      <w:r w:rsidRPr="00CB345D">
        <w:rPr>
          <w:rFonts w:ascii="宋体" w:hAnsi="宋体" w:hint="eastAsia"/>
          <w:sz w:val="24"/>
          <w:szCs w:val="24"/>
        </w:rPr>
        <w:t>依照本法规定，基金管理人、基金托管人、基金服务机构应当承担的民事赔偿责任和缴纳的罚款、罚金，由基金管理人、基金托管人、基金服</w:t>
      </w:r>
      <w:r w:rsidRPr="00CB345D">
        <w:rPr>
          <w:rFonts w:ascii="宋体" w:hAnsi="宋体" w:hint="eastAsia"/>
          <w:sz w:val="24"/>
          <w:szCs w:val="24"/>
        </w:rPr>
        <w:lastRenderedPageBreak/>
        <w:t>务机构以其固有财产承担。</w:t>
      </w:r>
    </w:p>
    <w:p w:rsidR="00A43DC3" w:rsidRDefault="007057C6" w:rsidP="007057C6">
      <w:pPr>
        <w:spacing w:line="360" w:lineRule="auto"/>
        <w:ind w:firstLineChars="200" w:firstLine="480"/>
        <w:jc w:val="left"/>
        <w:rPr>
          <w:rFonts w:ascii="宋体" w:hAnsi="宋体"/>
          <w:sz w:val="24"/>
          <w:szCs w:val="24"/>
        </w:rPr>
      </w:pPr>
      <w:r w:rsidRPr="00CB345D">
        <w:rPr>
          <w:rFonts w:ascii="宋体" w:hAnsi="宋体" w:hint="eastAsia"/>
          <w:sz w:val="24"/>
          <w:szCs w:val="24"/>
        </w:rPr>
        <w:t>依法收缴的罚款、罚金和没收的违法所得，应当全部上缴国库。</w:t>
      </w:r>
    </w:p>
    <w:p w:rsidR="007057C6" w:rsidRDefault="00A43DC3" w:rsidP="00A43DC3">
      <w:pPr>
        <w:widowControl/>
        <w:jc w:val="left"/>
        <w:rPr>
          <w:rFonts w:ascii="宋体" w:hAnsi="宋体"/>
          <w:sz w:val="24"/>
          <w:szCs w:val="24"/>
        </w:rPr>
      </w:pPr>
      <w:r>
        <w:rPr>
          <w:rFonts w:ascii="宋体" w:hAnsi="宋体"/>
          <w:sz w:val="24"/>
          <w:szCs w:val="24"/>
        </w:rPr>
        <w:br w:type="page"/>
      </w:r>
    </w:p>
    <w:p w:rsidR="007057C6" w:rsidRDefault="007057C6" w:rsidP="007057C6">
      <w:pPr>
        <w:pStyle w:val="1"/>
      </w:pPr>
      <w:bookmarkStart w:id="16" w:name="_Toc347304266"/>
      <w:r w:rsidRPr="00CB345D">
        <w:rPr>
          <w:rFonts w:hint="eastAsia"/>
        </w:rPr>
        <w:lastRenderedPageBreak/>
        <w:t>第十五章</w:t>
      </w:r>
      <w:r w:rsidRPr="00CB345D">
        <w:rPr>
          <w:rFonts w:hint="eastAsia"/>
        </w:rPr>
        <w:t xml:space="preserve"> </w:t>
      </w:r>
      <w:r w:rsidRPr="00CB345D">
        <w:rPr>
          <w:rFonts w:hint="eastAsia"/>
        </w:rPr>
        <w:t>附</w:t>
      </w:r>
      <w:r w:rsidRPr="00CB345D">
        <w:rPr>
          <w:rFonts w:hint="eastAsia"/>
        </w:rPr>
        <w:t xml:space="preserve"> </w:t>
      </w:r>
      <w:r w:rsidRPr="00CB345D">
        <w:rPr>
          <w:rFonts w:hint="eastAsia"/>
        </w:rPr>
        <w:t>则</w:t>
      </w:r>
      <w:bookmarkEnd w:id="16"/>
    </w:p>
    <w:p w:rsidR="007057C6" w:rsidRPr="0002368B" w:rsidRDefault="007057C6" w:rsidP="007057C6">
      <w:pPr>
        <w:spacing w:line="360" w:lineRule="auto"/>
        <w:jc w:val="left"/>
        <w:rPr>
          <w:rFonts w:ascii="宋体" w:hAnsi="宋体"/>
          <w:sz w:val="24"/>
          <w:szCs w:val="24"/>
        </w:rPr>
      </w:pPr>
      <w:r w:rsidRPr="0002368B">
        <w:rPr>
          <w:rFonts w:ascii="宋体" w:hAnsi="宋体" w:hint="eastAsia"/>
          <w:b/>
          <w:sz w:val="24"/>
          <w:szCs w:val="24"/>
        </w:rPr>
        <w:t xml:space="preserve">第一百五十三条 </w:t>
      </w:r>
      <w:r w:rsidRPr="0002368B">
        <w:rPr>
          <w:rFonts w:ascii="宋体" w:hAnsi="宋体" w:hint="eastAsia"/>
          <w:sz w:val="24"/>
          <w:szCs w:val="24"/>
        </w:rPr>
        <w:t>在中华人民共和国境内募集投资境外证券的基金，以及合格境外投资者在境内进行证券投资，应当经国务院证券监督管理机构批准，具体办法由国务院证券监督管理机构会同国务院有关部门规定，报国务院批准。</w:t>
      </w:r>
    </w:p>
    <w:p w:rsidR="007057C6" w:rsidRPr="0002368B" w:rsidRDefault="007057C6" w:rsidP="007057C6">
      <w:pPr>
        <w:spacing w:line="360" w:lineRule="auto"/>
        <w:jc w:val="left"/>
        <w:rPr>
          <w:rFonts w:ascii="宋体" w:hAnsi="宋体"/>
          <w:b/>
          <w:sz w:val="24"/>
          <w:szCs w:val="24"/>
        </w:rPr>
      </w:pPr>
    </w:p>
    <w:p w:rsidR="007057C6" w:rsidRPr="0002368B" w:rsidRDefault="007057C6" w:rsidP="007057C6">
      <w:pPr>
        <w:spacing w:line="360" w:lineRule="auto"/>
        <w:jc w:val="left"/>
        <w:rPr>
          <w:rFonts w:ascii="宋体" w:hAnsi="宋体"/>
          <w:sz w:val="24"/>
          <w:szCs w:val="24"/>
        </w:rPr>
      </w:pPr>
      <w:r w:rsidRPr="0002368B">
        <w:rPr>
          <w:rFonts w:ascii="宋体" w:hAnsi="宋体" w:hint="eastAsia"/>
          <w:b/>
          <w:sz w:val="24"/>
          <w:szCs w:val="24"/>
        </w:rPr>
        <w:t xml:space="preserve">第一百五十四条 </w:t>
      </w:r>
      <w:r w:rsidRPr="0002368B">
        <w:rPr>
          <w:rFonts w:ascii="宋体" w:hAnsi="宋体" w:hint="eastAsia"/>
          <w:sz w:val="24"/>
          <w:szCs w:val="24"/>
        </w:rPr>
        <w:t>公开或者非公开募集资金，以进行证券投资活动为目的设立的公司或者合伙企业，资产由基金管理人或者普通合伙人管理的，其证券投资活动适用本法。</w:t>
      </w:r>
    </w:p>
    <w:p w:rsidR="007057C6" w:rsidRPr="0002368B" w:rsidRDefault="007057C6" w:rsidP="007057C6">
      <w:pPr>
        <w:spacing w:line="360" w:lineRule="auto"/>
        <w:jc w:val="left"/>
        <w:rPr>
          <w:rFonts w:ascii="宋体" w:hAnsi="宋体"/>
          <w:sz w:val="24"/>
          <w:szCs w:val="24"/>
        </w:rPr>
      </w:pPr>
    </w:p>
    <w:p w:rsidR="007057C6" w:rsidRPr="0002368B" w:rsidRDefault="007057C6" w:rsidP="007057C6">
      <w:pPr>
        <w:spacing w:line="360" w:lineRule="auto"/>
        <w:jc w:val="left"/>
        <w:rPr>
          <w:rFonts w:ascii="宋体" w:hAnsi="宋体"/>
          <w:sz w:val="24"/>
          <w:szCs w:val="24"/>
        </w:rPr>
      </w:pPr>
      <w:r w:rsidRPr="0002368B">
        <w:rPr>
          <w:rFonts w:ascii="宋体" w:hAnsi="宋体" w:hint="eastAsia"/>
          <w:b/>
          <w:sz w:val="24"/>
          <w:szCs w:val="24"/>
        </w:rPr>
        <w:t xml:space="preserve">第一百五十五条 </w:t>
      </w:r>
      <w:r w:rsidRPr="0002368B">
        <w:rPr>
          <w:rFonts w:ascii="宋体" w:hAnsi="宋体" w:hint="eastAsia"/>
          <w:sz w:val="24"/>
          <w:szCs w:val="24"/>
        </w:rPr>
        <w:t>本法自</w:t>
      </w:r>
      <w:r>
        <w:rPr>
          <w:rFonts w:ascii="宋体" w:hAnsi="宋体" w:hint="eastAsia"/>
          <w:sz w:val="24"/>
          <w:szCs w:val="24"/>
        </w:rPr>
        <w:t>2013年6月1</w:t>
      </w:r>
      <w:r w:rsidRPr="0002368B">
        <w:rPr>
          <w:rFonts w:ascii="宋体" w:hAnsi="宋体" w:hint="eastAsia"/>
          <w:sz w:val="24"/>
          <w:szCs w:val="24"/>
        </w:rPr>
        <w:t>日起施行。</w:t>
      </w:r>
    </w:p>
    <w:p w:rsidR="007057C6" w:rsidRPr="0002368B" w:rsidRDefault="007057C6" w:rsidP="007057C6">
      <w:pPr>
        <w:spacing w:line="360" w:lineRule="auto"/>
        <w:jc w:val="left"/>
        <w:rPr>
          <w:rFonts w:ascii="宋体" w:hAnsi="宋体"/>
          <w:b/>
          <w:sz w:val="24"/>
          <w:szCs w:val="24"/>
        </w:rPr>
      </w:pPr>
    </w:p>
    <w:p w:rsidR="00A43DC3" w:rsidRPr="007057C6" w:rsidRDefault="00A43DC3"/>
    <w:sectPr w:rsidR="00A43DC3" w:rsidRPr="007057C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DB4" w:rsidRDefault="005B1DB4" w:rsidP="007057C6">
      <w:r>
        <w:separator/>
      </w:r>
    </w:p>
  </w:endnote>
  <w:endnote w:type="continuationSeparator" w:id="0">
    <w:p w:rsidR="005B1DB4" w:rsidRDefault="005B1DB4" w:rsidP="0070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308960"/>
      <w:docPartObj>
        <w:docPartGallery w:val="Page Numbers (Bottom of Page)"/>
        <w:docPartUnique/>
      </w:docPartObj>
    </w:sdtPr>
    <w:sdtContent>
      <w:p w:rsidR="00E6370B" w:rsidRDefault="00E6370B">
        <w:pPr>
          <w:pStyle w:val="a4"/>
          <w:jc w:val="center"/>
        </w:pPr>
        <w:r>
          <w:fldChar w:fldCharType="begin"/>
        </w:r>
        <w:r>
          <w:instrText>PAGE   \* MERGEFORMAT</w:instrText>
        </w:r>
        <w:r>
          <w:fldChar w:fldCharType="separate"/>
        </w:r>
        <w:r w:rsidR="00DA27D5" w:rsidRPr="00DA27D5">
          <w:rPr>
            <w:noProof/>
            <w:lang w:val="zh-CN"/>
          </w:rPr>
          <w:t>1</w:t>
        </w:r>
        <w:r>
          <w:fldChar w:fldCharType="end"/>
        </w:r>
      </w:p>
    </w:sdtContent>
  </w:sdt>
  <w:p w:rsidR="00E6370B" w:rsidRDefault="00E637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DB4" w:rsidRDefault="005B1DB4" w:rsidP="007057C6">
      <w:r>
        <w:separator/>
      </w:r>
    </w:p>
  </w:footnote>
  <w:footnote w:type="continuationSeparator" w:id="0">
    <w:p w:rsidR="005B1DB4" w:rsidRDefault="005B1DB4" w:rsidP="007057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7C6"/>
    <w:rsid w:val="0054674C"/>
    <w:rsid w:val="005B1DB4"/>
    <w:rsid w:val="007057C6"/>
    <w:rsid w:val="00770EA7"/>
    <w:rsid w:val="00A43DC3"/>
    <w:rsid w:val="00D77AC4"/>
    <w:rsid w:val="00D864B2"/>
    <w:rsid w:val="00DA27D5"/>
    <w:rsid w:val="00E6370B"/>
    <w:rsid w:val="00E87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C6"/>
    <w:pPr>
      <w:widowControl w:val="0"/>
      <w:jc w:val="both"/>
    </w:pPr>
    <w:rPr>
      <w:rFonts w:ascii="Times New Roman" w:eastAsia="宋体" w:hAnsi="Times New Roman" w:cs="Times New Roman"/>
      <w:kern w:val="0"/>
      <w:sz w:val="20"/>
      <w:szCs w:val="20"/>
    </w:rPr>
  </w:style>
  <w:style w:type="paragraph" w:styleId="1">
    <w:name w:val="heading 1"/>
    <w:basedOn w:val="a"/>
    <w:next w:val="a"/>
    <w:link w:val="1Char"/>
    <w:uiPriority w:val="9"/>
    <w:qFormat/>
    <w:rsid w:val="007057C6"/>
    <w:pPr>
      <w:keepNext/>
      <w:keepLines/>
      <w:spacing w:before="340" w:after="330" w:line="360" w:lineRule="auto"/>
      <w:jc w:val="center"/>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057C6"/>
    <w:rPr>
      <w:rFonts w:ascii="Times New Roman" w:eastAsia="宋体" w:hAnsi="Times New Roman" w:cs="Times New Roman"/>
      <w:b/>
      <w:bCs/>
      <w:kern w:val="44"/>
      <w:sz w:val="28"/>
      <w:szCs w:val="44"/>
    </w:rPr>
  </w:style>
  <w:style w:type="paragraph" w:styleId="a3">
    <w:name w:val="header"/>
    <w:basedOn w:val="a"/>
    <w:link w:val="Char"/>
    <w:uiPriority w:val="99"/>
    <w:unhideWhenUsed/>
    <w:rsid w:val="007057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57C6"/>
    <w:rPr>
      <w:rFonts w:ascii="Times New Roman" w:eastAsia="宋体" w:hAnsi="Times New Roman" w:cs="Times New Roman"/>
      <w:kern w:val="0"/>
      <w:sz w:val="18"/>
      <w:szCs w:val="18"/>
    </w:rPr>
  </w:style>
  <w:style w:type="paragraph" w:styleId="a4">
    <w:name w:val="footer"/>
    <w:basedOn w:val="a"/>
    <w:link w:val="Char0"/>
    <w:uiPriority w:val="99"/>
    <w:unhideWhenUsed/>
    <w:rsid w:val="007057C6"/>
    <w:pPr>
      <w:tabs>
        <w:tab w:val="center" w:pos="4153"/>
        <w:tab w:val="right" w:pos="8306"/>
      </w:tabs>
      <w:snapToGrid w:val="0"/>
      <w:jc w:val="left"/>
    </w:pPr>
    <w:rPr>
      <w:sz w:val="18"/>
      <w:szCs w:val="18"/>
    </w:rPr>
  </w:style>
  <w:style w:type="character" w:customStyle="1" w:styleId="Char0">
    <w:name w:val="页脚 Char"/>
    <w:basedOn w:val="a0"/>
    <w:link w:val="a4"/>
    <w:uiPriority w:val="99"/>
    <w:rsid w:val="007057C6"/>
    <w:rPr>
      <w:rFonts w:ascii="Times New Roman" w:eastAsia="宋体" w:hAnsi="Times New Roman" w:cs="Times New Roman"/>
      <w:kern w:val="0"/>
      <w:sz w:val="18"/>
      <w:szCs w:val="18"/>
    </w:rPr>
  </w:style>
  <w:style w:type="paragraph" w:styleId="TOC">
    <w:name w:val="TOC Heading"/>
    <w:basedOn w:val="1"/>
    <w:next w:val="a"/>
    <w:uiPriority w:val="39"/>
    <w:semiHidden/>
    <w:unhideWhenUsed/>
    <w:qFormat/>
    <w:rsid w:val="007057C6"/>
    <w:pPr>
      <w:widowControl/>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2">
    <w:name w:val="toc 2"/>
    <w:basedOn w:val="a"/>
    <w:next w:val="a"/>
    <w:autoRedefine/>
    <w:uiPriority w:val="39"/>
    <w:semiHidden/>
    <w:unhideWhenUsed/>
    <w:qFormat/>
    <w:rsid w:val="007057C6"/>
    <w:pPr>
      <w:widowControl/>
      <w:spacing w:after="100" w:line="276" w:lineRule="auto"/>
      <w:ind w:left="220"/>
      <w:jc w:val="left"/>
    </w:pPr>
    <w:rPr>
      <w:rFonts w:asciiTheme="minorHAnsi" w:eastAsiaTheme="minorEastAsia" w:hAnsiTheme="minorHAnsi" w:cstheme="minorBidi"/>
      <w:sz w:val="22"/>
      <w:szCs w:val="22"/>
    </w:rPr>
  </w:style>
  <w:style w:type="paragraph" w:styleId="10">
    <w:name w:val="toc 1"/>
    <w:basedOn w:val="a"/>
    <w:next w:val="a"/>
    <w:autoRedefine/>
    <w:uiPriority w:val="39"/>
    <w:unhideWhenUsed/>
    <w:qFormat/>
    <w:rsid w:val="007057C6"/>
    <w:pPr>
      <w:widowControl/>
      <w:spacing w:after="100" w:line="276" w:lineRule="auto"/>
      <w:jc w:val="left"/>
    </w:pPr>
    <w:rPr>
      <w:rFonts w:asciiTheme="minorHAnsi" w:eastAsiaTheme="minorEastAsia" w:hAnsiTheme="minorHAnsi" w:cstheme="minorBidi"/>
      <w:sz w:val="22"/>
      <w:szCs w:val="22"/>
    </w:rPr>
  </w:style>
  <w:style w:type="paragraph" w:styleId="3">
    <w:name w:val="toc 3"/>
    <w:basedOn w:val="a"/>
    <w:next w:val="a"/>
    <w:autoRedefine/>
    <w:uiPriority w:val="39"/>
    <w:unhideWhenUsed/>
    <w:qFormat/>
    <w:rsid w:val="007057C6"/>
    <w:pPr>
      <w:widowControl/>
      <w:spacing w:after="100" w:line="276" w:lineRule="auto"/>
      <w:ind w:left="440"/>
      <w:jc w:val="left"/>
    </w:pPr>
    <w:rPr>
      <w:rFonts w:asciiTheme="minorHAnsi" w:eastAsiaTheme="minorEastAsia" w:hAnsiTheme="minorHAnsi" w:cstheme="minorBidi"/>
      <w:sz w:val="22"/>
      <w:szCs w:val="22"/>
    </w:rPr>
  </w:style>
  <w:style w:type="paragraph" w:styleId="a5">
    <w:name w:val="Balloon Text"/>
    <w:basedOn w:val="a"/>
    <w:link w:val="Char1"/>
    <w:uiPriority w:val="99"/>
    <w:semiHidden/>
    <w:unhideWhenUsed/>
    <w:rsid w:val="007057C6"/>
    <w:rPr>
      <w:sz w:val="18"/>
      <w:szCs w:val="18"/>
    </w:rPr>
  </w:style>
  <w:style w:type="character" w:customStyle="1" w:styleId="Char1">
    <w:name w:val="批注框文本 Char"/>
    <w:basedOn w:val="a0"/>
    <w:link w:val="a5"/>
    <w:uiPriority w:val="99"/>
    <w:semiHidden/>
    <w:rsid w:val="007057C6"/>
    <w:rPr>
      <w:rFonts w:ascii="Times New Roman" w:eastAsia="宋体" w:hAnsi="Times New Roman" w:cs="Times New Roman"/>
      <w:kern w:val="0"/>
      <w:sz w:val="18"/>
      <w:szCs w:val="18"/>
    </w:rPr>
  </w:style>
  <w:style w:type="character" w:styleId="a6">
    <w:name w:val="Hyperlink"/>
    <w:basedOn w:val="a0"/>
    <w:uiPriority w:val="99"/>
    <w:unhideWhenUsed/>
    <w:rsid w:val="007057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C6"/>
    <w:pPr>
      <w:widowControl w:val="0"/>
      <w:jc w:val="both"/>
    </w:pPr>
    <w:rPr>
      <w:rFonts w:ascii="Times New Roman" w:eastAsia="宋体" w:hAnsi="Times New Roman" w:cs="Times New Roman"/>
      <w:kern w:val="0"/>
      <w:sz w:val="20"/>
      <w:szCs w:val="20"/>
    </w:rPr>
  </w:style>
  <w:style w:type="paragraph" w:styleId="1">
    <w:name w:val="heading 1"/>
    <w:basedOn w:val="a"/>
    <w:next w:val="a"/>
    <w:link w:val="1Char"/>
    <w:uiPriority w:val="9"/>
    <w:qFormat/>
    <w:rsid w:val="007057C6"/>
    <w:pPr>
      <w:keepNext/>
      <w:keepLines/>
      <w:spacing w:before="340" w:after="330" w:line="360" w:lineRule="auto"/>
      <w:jc w:val="center"/>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057C6"/>
    <w:rPr>
      <w:rFonts w:ascii="Times New Roman" w:eastAsia="宋体" w:hAnsi="Times New Roman" w:cs="Times New Roman"/>
      <w:b/>
      <w:bCs/>
      <w:kern w:val="44"/>
      <w:sz w:val="28"/>
      <w:szCs w:val="44"/>
    </w:rPr>
  </w:style>
  <w:style w:type="paragraph" w:styleId="a3">
    <w:name w:val="header"/>
    <w:basedOn w:val="a"/>
    <w:link w:val="Char"/>
    <w:uiPriority w:val="99"/>
    <w:unhideWhenUsed/>
    <w:rsid w:val="007057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57C6"/>
    <w:rPr>
      <w:rFonts w:ascii="Times New Roman" w:eastAsia="宋体" w:hAnsi="Times New Roman" w:cs="Times New Roman"/>
      <w:kern w:val="0"/>
      <w:sz w:val="18"/>
      <w:szCs w:val="18"/>
    </w:rPr>
  </w:style>
  <w:style w:type="paragraph" w:styleId="a4">
    <w:name w:val="footer"/>
    <w:basedOn w:val="a"/>
    <w:link w:val="Char0"/>
    <w:uiPriority w:val="99"/>
    <w:unhideWhenUsed/>
    <w:rsid w:val="007057C6"/>
    <w:pPr>
      <w:tabs>
        <w:tab w:val="center" w:pos="4153"/>
        <w:tab w:val="right" w:pos="8306"/>
      </w:tabs>
      <w:snapToGrid w:val="0"/>
      <w:jc w:val="left"/>
    </w:pPr>
    <w:rPr>
      <w:sz w:val="18"/>
      <w:szCs w:val="18"/>
    </w:rPr>
  </w:style>
  <w:style w:type="character" w:customStyle="1" w:styleId="Char0">
    <w:name w:val="页脚 Char"/>
    <w:basedOn w:val="a0"/>
    <w:link w:val="a4"/>
    <w:uiPriority w:val="99"/>
    <w:rsid w:val="007057C6"/>
    <w:rPr>
      <w:rFonts w:ascii="Times New Roman" w:eastAsia="宋体" w:hAnsi="Times New Roman" w:cs="Times New Roman"/>
      <w:kern w:val="0"/>
      <w:sz w:val="18"/>
      <w:szCs w:val="18"/>
    </w:rPr>
  </w:style>
  <w:style w:type="paragraph" w:styleId="TOC">
    <w:name w:val="TOC Heading"/>
    <w:basedOn w:val="1"/>
    <w:next w:val="a"/>
    <w:uiPriority w:val="39"/>
    <w:semiHidden/>
    <w:unhideWhenUsed/>
    <w:qFormat/>
    <w:rsid w:val="007057C6"/>
    <w:pPr>
      <w:widowControl/>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2">
    <w:name w:val="toc 2"/>
    <w:basedOn w:val="a"/>
    <w:next w:val="a"/>
    <w:autoRedefine/>
    <w:uiPriority w:val="39"/>
    <w:semiHidden/>
    <w:unhideWhenUsed/>
    <w:qFormat/>
    <w:rsid w:val="007057C6"/>
    <w:pPr>
      <w:widowControl/>
      <w:spacing w:after="100" w:line="276" w:lineRule="auto"/>
      <w:ind w:left="220"/>
      <w:jc w:val="left"/>
    </w:pPr>
    <w:rPr>
      <w:rFonts w:asciiTheme="minorHAnsi" w:eastAsiaTheme="minorEastAsia" w:hAnsiTheme="minorHAnsi" w:cstheme="minorBidi"/>
      <w:sz w:val="22"/>
      <w:szCs w:val="22"/>
    </w:rPr>
  </w:style>
  <w:style w:type="paragraph" w:styleId="10">
    <w:name w:val="toc 1"/>
    <w:basedOn w:val="a"/>
    <w:next w:val="a"/>
    <w:autoRedefine/>
    <w:uiPriority w:val="39"/>
    <w:unhideWhenUsed/>
    <w:qFormat/>
    <w:rsid w:val="007057C6"/>
    <w:pPr>
      <w:widowControl/>
      <w:spacing w:after="100" w:line="276" w:lineRule="auto"/>
      <w:jc w:val="left"/>
    </w:pPr>
    <w:rPr>
      <w:rFonts w:asciiTheme="minorHAnsi" w:eastAsiaTheme="minorEastAsia" w:hAnsiTheme="minorHAnsi" w:cstheme="minorBidi"/>
      <w:sz w:val="22"/>
      <w:szCs w:val="22"/>
    </w:rPr>
  </w:style>
  <w:style w:type="paragraph" w:styleId="3">
    <w:name w:val="toc 3"/>
    <w:basedOn w:val="a"/>
    <w:next w:val="a"/>
    <w:autoRedefine/>
    <w:uiPriority w:val="39"/>
    <w:unhideWhenUsed/>
    <w:qFormat/>
    <w:rsid w:val="007057C6"/>
    <w:pPr>
      <w:widowControl/>
      <w:spacing w:after="100" w:line="276" w:lineRule="auto"/>
      <w:ind w:left="440"/>
      <w:jc w:val="left"/>
    </w:pPr>
    <w:rPr>
      <w:rFonts w:asciiTheme="minorHAnsi" w:eastAsiaTheme="minorEastAsia" w:hAnsiTheme="minorHAnsi" w:cstheme="minorBidi"/>
      <w:sz w:val="22"/>
      <w:szCs w:val="22"/>
    </w:rPr>
  </w:style>
  <w:style w:type="paragraph" w:styleId="a5">
    <w:name w:val="Balloon Text"/>
    <w:basedOn w:val="a"/>
    <w:link w:val="Char1"/>
    <w:uiPriority w:val="99"/>
    <w:semiHidden/>
    <w:unhideWhenUsed/>
    <w:rsid w:val="007057C6"/>
    <w:rPr>
      <w:sz w:val="18"/>
      <w:szCs w:val="18"/>
    </w:rPr>
  </w:style>
  <w:style w:type="character" w:customStyle="1" w:styleId="Char1">
    <w:name w:val="批注框文本 Char"/>
    <w:basedOn w:val="a0"/>
    <w:link w:val="a5"/>
    <w:uiPriority w:val="99"/>
    <w:semiHidden/>
    <w:rsid w:val="007057C6"/>
    <w:rPr>
      <w:rFonts w:ascii="Times New Roman" w:eastAsia="宋体" w:hAnsi="Times New Roman" w:cs="Times New Roman"/>
      <w:kern w:val="0"/>
      <w:sz w:val="18"/>
      <w:szCs w:val="18"/>
    </w:rPr>
  </w:style>
  <w:style w:type="character" w:styleId="a6">
    <w:name w:val="Hyperlink"/>
    <w:basedOn w:val="a0"/>
    <w:uiPriority w:val="99"/>
    <w:unhideWhenUsed/>
    <w:rsid w:val="007057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9BD85-777B-4777-A922-901861AF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3439</Words>
  <Characters>19603</Characters>
  <Application>Microsoft Office Word</Application>
  <DocSecurity>0</DocSecurity>
  <Lines>163</Lines>
  <Paragraphs>45</Paragraphs>
  <ScaleCrop>false</ScaleCrop>
  <Company>GFFUNDS</Company>
  <LinksUpToDate>false</LinksUpToDate>
  <CharactersWithSpaces>22997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周洁</dc:creator>
  <cp:lastModifiedBy>周洁</cp:lastModifiedBy>
  <cp:revision>4</cp:revision>
  <cp:lastPrinted>2013-01-30T05:52:00Z</cp:lastPrinted>
  <dcterms:created xsi:type="dcterms:W3CDTF">2013-01-30T01:59:00Z</dcterms:created>
  <dcterms:modified xsi:type="dcterms:W3CDTF">2013-01-30T06:49:00Z</dcterms:modified>
</cp:coreProperties>
</file>